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B66200" w14:textId="77777777" w:rsidR="00E761AF" w:rsidRDefault="00E761AF" w:rsidP="006A7F13">
      <w:pPr>
        <w:jc w:val="both"/>
        <w:rPr>
          <w:rFonts w:ascii="Arial" w:eastAsia="Arial" w:hAnsi="Arial" w:cs="Arial"/>
          <w:b/>
          <w:color w:val="006FC0"/>
          <w:sz w:val="28"/>
          <w:szCs w:val="28"/>
        </w:rPr>
      </w:pPr>
    </w:p>
    <w:p w14:paraId="0BE94EDD" w14:textId="067CCDEC" w:rsidR="00F5208B" w:rsidRDefault="00F5208B" w:rsidP="00F5208B">
      <w:pPr>
        <w:jc w:val="both"/>
        <w:rPr>
          <w:rFonts w:ascii="Arial" w:eastAsia="Arial" w:hAnsi="Arial" w:cs="Arial"/>
          <w:b/>
          <w:color w:val="006FC0"/>
          <w:sz w:val="28"/>
          <w:szCs w:val="28"/>
        </w:rPr>
      </w:pPr>
      <w:r w:rsidRPr="00600FA6">
        <w:rPr>
          <w:rFonts w:ascii="Arial" w:eastAsia="Arial" w:hAnsi="Arial" w:cs="Arial"/>
          <w:b/>
          <w:color w:val="006FC0"/>
          <w:sz w:val="28"/>
          <w:szCs w:val="28"/>
        </w:rPr>
        <w:t xml:space="preserve">ACL Guidance </w:t>
      </w:r>
      <w:r w:rsidR="007138CD">
        <w:rPr>
          <w:rFonts w:ascii="Arial" w:eastAsia="Arial" w:hAnsi="Arial" w:cs="Arial"/>
          <w:b/>
          <w:color w:val="006FC0"/>
          <w:sz w:val="28"/>
          <w:szCs w:val="28"/>
        </w:rPr>
        <w:t>V</w:t>
      </w:r>
      <w:r w:rsidR="00967F00">
        <w:rPr>
          <w:rFonts w:ascii="Arial" w:eastAsia="Arial" w:hAnsi="Arial" w:cs="Arial"/>
          <w:b/>
          <w:color w:val="006FC0"/>
          <w:sz w:val="28"/>
          <w:szCs w:val="28"/>
        </w:rPr>
        <w:t>9</w:t>
      </w:r>
      <w:r w:rsidR="00AD474F">
        <w:rPr>
          <w:rFonts w:ascii="Arial" w:eastAsia="Arial" w:hAnsi="Arial" w:cs="Arial"/>
          <w:b/>
          <w:color w:val="006FC0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color w:val="006FC0"/>
          <w:sz w:val="28"/>
          <w:szCs w:val="28"/>
        </w:rPr>
        <w:t xml:space="preserve">– </w:t>
      </w:r>
      <w:r w:rsidR="00AE7D6F">
        <w:rPr>
          <w:rFonts w:ascii="Arial" w:eastAsia="Arial" w:hAnsi="Arial" w:cs="Arial"/>
          <w:b/>
          <w:color w:val="006FC0"/>
          <w:sz w:val="28"/>
          <w:szCs w:val="28"/>
        </w:rPr>
        <w:t>Military action and r</w:t>
      </w:r>
      <w:r w:rsidR="00FF651F">
        <w:rPr>
          <w:rFonts w:ascii="Arial" w:eastAsia="Arial" w:hAnsi="Arial" w:cs="Arial"/>
          <w:b/>
          <w:color w:val="006FC0"/>
          <w:sz w:val="28"/>
          <w:szCs w:val="28"/>
        </w:rPr>
        <w:t xml:space="preserve">elated </w:t>
      </w:r>
      <w:r w:rsidR="00AE7D6F">
        <w:rPr>
          <w:rFonts w:ascii="Arial" w:eastAsia="Arial" w:hAnsi="Arial" w:cs="Arial"/>
          <w:b/>
          <w:color w:val="006FC0"/>
          <w:sz w:val="28"/>
          <w:szCs w:val="28"/>
        </w:rPr>
        <w:t>a</w:t>
      </w:r>
      <w:r w:rsidR="00FF651F">
        <w:rPr>
          <w:rFonts w:ascii="Arial" w:eastAsia="Arial" w:hAnsi="Arial" w:cs="Arial"/>
          <w:b/>
          <w:color w:val="006FC0"/>
          <w:sz w:val="28"/>
          <w:szCs w:val="28"/>
        </w:rPr>
        <w:t xml:space="preserve">irspace </w:t>
      </w:r>
      <w:r w:rsidR="00AE7D6F">
        <w:rPr>
          <w:rFonts w:ascii="Arial" w:eastAsia="Arial" w:hAnsi="Arial" w:cs="Arial"/>
          <w:b/>
          <w:color w:val="006FC0"/>
          <w:sz w:val="28"/>
          <w:szCs w:val="28"/>
        </w:rPr>
        <w:t>r</w:t>
      </w:r>
      <w:r w:rsidR="00FF651F">
        <w:rPr>
          <w:rFonts w:ascii="Arial" w:eastAsia="Arial" w:hAnsi="Arial" w:cs="Arial"/>
          <w:b/>
          <w:color w:val="006FC0"/>
          <w:sz w:val="28"/>
          <w:szCs w:val="28"/>
        </w:rPr>
        <w:t>estrictions over the Middle East and Gulf Region</w:t>
      </w:r>
      <w:r w:rsidR="00A87A0B">
        <w:rPr>
          <w:rFonts w:ascii="Arial" w:eastAsia="Arial" w:hAnsi="Arial" w:cs="Arial"/>
          <w:b/>
          <w:color w:val="006FC0"/>
          <w:sz w:val="28"/>
          <w:szCs w:val="28"/>
        </w:rPr>
        <w:t xml:space="preserve"> </w:t>
      </w:r>
      <w:r w:rsidR="00721876">
        <w:rPr>
          <w:rFonts w:ascii="Arial" w:eastAsia="Arial" w:hAnsi="Arial" w:cs="Arial"/>
          <w:b/>
          <w:color w:val="006FC0"/>
          <w:sz w:val="28"/>
          <w:szCs w:val="28"/>
        </w:rPr>
        <w:t>p</w:t>
      </w:r>
      <w:r w:rsidR="00A87A0B">
        <w:rPr>
          <w:rFonts w:ascii="Arial" w:eastAsia="Arial" w:hAnsi="Arial" w:cs="Arial"/>
          <w:b/>
          <w:color w:val="006FC0"/>
          <w:sz w:val="28"/>
          <w:szCs w:val="28"/>
        </w:rPr>
        <w:t>lus potential aviation fuel shortages</w:t>
      </w:r>
    </w:p>
    <w:p w14:paraId="6CD7D655" w14:textId="77777777" w:rsidR="00FF651F" w:rsidRDefault="00FF651F" w:rsidP="00F5208B">
      <w:pPr>
        <w:jc w:val="both"/>
        <w:rPr>
          <w:rFonts w:ascii="Arial" w:eastAsia="Arial" w:hAnsi="Arial" w:cs="Arial"/>
          <w:b/>
          <w:color w:val="006FC0"/>
          <w:sz w:val="28"/>
          <w:szCs w:val="28"/>
        </w:rPr>
      </w:pPr>
    </w:p>
    <w:p w14:paraId="698E9995" w14:textId="77777777" w:rsidR="00F352A2" w:rsidRDefault="00F352A2" w:rsidP="00F352A2">
      <w:pPr>
        <w:ind w:left="119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color w:val="006FC0"/>
          <w:spacing w:val="1"/>
          <w:sz w:val="24"/>
          <w:szCs w:val="24"/>
        </w:rPr>
        <w:t>1</w:t>
      </w:r>
      <w:r>
        <w:rPr>
          <w:rFonts w:ascii="Arial" w:eastAsia="Arial" w:hAnsi="Arial" w:cs="Arial"/>
          <w:b/>
          <w:color w:val="006FC0"/>
          <w:sz w:val="24"/>
          <w:szCs w:val="24"/>
        </w:rPr>
        <w:t>.</w:t>
      </w:r>
      <w:r>
        <w:rPr>
          <w:rFonts w:ascii="Arial" w:eastAsia="Arial" w:hAnsi="Arial" w:cs="Arial"/>
          <w:b/>
          <w:color w:val="006FC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color w:val="006FC0"/>
          <w:sz w:val="24"/>
          <w:szCs w:val="24"/>
        </w:rPr>
        <w:t>PU</w:t>
      </w:r>
      <w:r>
        <w:rPr>
          <w:rFonts w:ascii="Arial" w:eastAsia="Arial" w:hAnsi="Arial" w:cs="Arial"/>
          <w:b/>
          <w:color w:val="006FC0"/>
          <w:spacing w:val="-1"/>
          <w:sz w:val="24"/>
          <w:szCs w:val="24"/>
        </w:rPr>
        <w:t>R</w:t>
      </w:r>
      <w:r>
        <w:rPr>
          <w:rFonts w:ascii="Arial" w:eastAsia="Arial" w:hAnsi="Arial" w:cs="Arial"/>
          <w:b/>
          <w:color w:val="006FC0"/>
          <w:sz w:val="24"/>
          <w:szCs w:val="24"/>
        </w:rPr>
        <w:t>PO</w:t>
      </w:r>
      <w:r>
        <w:rPr>
          <w:rFonts w:ascii="Arial" w:eastAsia="Arial" w:hAnsi="Arial" w:cs="Arial"/>
          <w:b/>
          <w:color w:val="006FC0"/>
          <w:spacing w:val="-1"/>
          <w:sz w:val="24"/>
          <w:szCs w:val="24"/>
        </w:rPr>
        <w:t>S</w:t>
      </w:r>
      <w:r>
        <w:rPr>
          <w:rFonts w:ascii="Arial" w:eastAsia="Arial" w:hAnsi="Arial" w:cs="Arial"/>
          <w:b/>
          <w:color w:val="006FC0"/>
          <w:sz w:val="24"/>
          <w:szCs w:val="24"/>
        </w:rPr>
        <w:t>E</w:t>
      </w:r>
    </w:p>
    <w:p w14:paraId="3D17EFF2" w14:textId="77777777" w:rsidR="00FF651F" w:rsidRDefault="00FF651F" w:rsidP="00F5208B">
      <w:pPr>
        <w:jc w:val="both"/>
        <w:rPr>
          <w:rFonts w:ascii="Arial" w:eastAsia="Arial" w:hAnsi="Arial" w:cs="Arial"/>
          <w:b/>
          <w:color w:val="006FC0"/>
          <w:sz w:val="28"/>
          <w:szCs w:val="28"/>
        </w:rPr>
      </w:pPr>
    </w:p>
    <w:p w14:paraId="0CAA1E3B" w14:textId="24E92C9B" w:rsidR="00F352A2" w:rsidRPr="00AF6057" w:rsidRDefault="00675D95" w:rsidP="00E547A0">
      <w:pPr>
        <w:ind w:left="119"/>
        <w:jc w:val="both"/>
        <w:rPr>
          <w:rFonts w:ascii="Arial" w:eastAsia="Arial" w:hAnsi="Arial" w:cs="Arial"/>
          <w:bCs/>
          <w:spacing w:val="1"/>
          <w:sz w:val="24"/>
          <w:szCs w:val="24"/>
        </w:rPr>
      </w:pPr>
      <w:r w:rsidRPr="00AF6057">
        <w:rPr>
          <w:rFonts w:ascii="Arial" w:eastAsia="Arial" w:hAnsi="Arial" w:cs="Arial"/>
          <w:bCs/>
          <w:spacing w:val="1"/>
          <w:sz w:val="24"/>
          <w:szCs w:val="24"/>
        </w:rPr>
        <w:t xml:space="preserve">The following paper provides </w:t>
      </w:r>
      <w:r w:rsidR="00406086" w:rsidRPr="00AF6057">
        <w:rPr>
          <w:rFonts w:ascii="Arial" w:eastAsia="Arial" w:hAnsi="Arial" w:cs="Arial"/>
          <w:bCs/>
          <w:spacing w:val="1"/>
          <w:sz w:val="24"/>
          <w:szCs w:val="24"/>
        </w:rPr>
        <w:t>guidance in response to airspace</w:t>
      </w:r>
      <w:r w:rsidR="003F42DC">
        <w:rPr>
          <w:rFonts w:ascii="Arial" w:eastAsia="Arial" w:hAnsi="Arial" w:cs="Arial"/>
          <w:bCs/>
          <w:spacing w:val="1"/>
          <w:sz w:val="24"/>
          <w:szCs w:val="24"/>
        </w:rPr>
        <w:t xml:space="preserve"> closures and</w:t>
      </w:r>
      <w:r w:rsidR="00406086" w:rsidRPr="00AF6057">
        <w:rPr>
          <w:rFonts w:ascii="Arial" w:eastAsia="Arial" w:hAnsi="Arial" w:cs="Arial"/>
          <w:bCs/>
          <w:spacing w:val="1"/>
          <w:sz w:val="24"/>
          <w:szCs w:val="24"/>
        </w:rPr>
        <w:t xml:space="preserve"> restrictions being imposed by Regulatory Authorities</w:t>
      </w:r>
      <w:r w:rsidR="003F42DC">
        <w:rPr>
          <w:rFonts w:ascii="Arial" w:eastAsia="Arial" w:hAnsi="Arial" w:cs="Arial"/>
          <w:bCs/>
          <w:spacing w:val="1"/>
          <w:sz w:val="24"/>
          <w:szCs w:val="24"/>
        </w:rPr>
        <w:t xml:space="preserve">, and </w:t>
      </w:r>
      <w:r w:rsidR="00735B64">
        <w:rPr>
          <w:rFonts w:ascii="Arial" w:eastAsia="Arial" w:hAnsi="Arial" w:cs="Arial"/>
          <w:bCs/>
          <w:spacing w:val="1"/>
          <w:sz w:val="24"/>
          <w:szCs w:val="24"/>
        </w:rPr>
        <w:t>uncertainty the situation is causing</w:t>
      </w:r>
      <w:r w:rsidR="00406086" w:rsidRPr="00AF6057">
        <w:rPr>
          <w:rFonts w:ascii="Arial" w:eastAsia="Arial" w:hAnsi="Arial" w:cs="Arial"/>
          <w:bCs/>
          <w:spacing w:val="1"/>
          <w:sz w:val="24"/>
          <w:szCs w:val="24"/>
        </w:rPr>
        <w:t xml:space="preserve"> </w:t>
      </w:r>
      <w:r w:rsidR="00FF7889" w:rsidRPr="00AF6057">
        <w:rPr>
          <w:rFonts w:ascii="Arial" w:eastAsia="Arial" w:hAnsi="Arial" w:cs="Arial"/>
          <w:bCs/>
          <w:spacing w:val="1"/>
          <w:sz w:val="24"/>
          <w:szCs w:val="24"/>
        </w:rPr>
        <w:t>requiring air operators to</w:t>
      </w:r>
      <w:r w:rsidR="00735B64">
        <w:rPr>
          <w:rFonts w:ascii="Arial" w:eastAsia="Arial" w:hAnsi="Arial" w:cs="Arial"/>
          <w:bCs/>
          <w:spacing w:val="1"/>
          <w:sz w:val="24"/>
          <w:szCs w:val="24"/>
        </w:rPr>
        <w:t xml:space="preserve"> cancel services or</w:t>
      </w:r>
      <w:r w:rsidR="00FF7889" w:rsidRPr="00AF6057">
        <w:rPr>
          <w:rFonts w:ascii="Arial" w:eastAsia="Arial" w:hAnsi="Arial" w:cs="Arial"/>
          <w:bCs/>
          <w:spacing w:val="1"/>
          <w:sz w:val="24"/>
          <w:szCs w:val="24"/>
        </w:rPr>
        <w:t xml:space="preserve"> amend operational flight plans resulting </w:t>
      </w:r>
      <w:r w:rsidR="00000DA2" w:rsidRPr="00AF6057">
        <w:rPr>
          <w:rFonts w:ascii="Arial" w:eastAsia="Arial" w:hAnsi="Arial" w:cs="Arial"/>
          <w:bCs/>
          <w:spacing w:val="1"/>
          <w:sz w:val="24"/>
          <w:szCs w:val="24"/>
        </w:rPr>
        <w:t>in increased block time requirements and possible cancellation of services.</w:t>
      </w:r>
      <w:r w:rsidR="00721876">
        <w:rPr>
          <w:rFonts w:ascii="Arial" w:eastAsia="Arial" w:hAnsi="Arial" w:cs="Arial"/>
          <w:bCs/>
          <w:spacing w:val="1"/>
          <w:sz w:val="24"/>
          <w:szCs w:val="24"/>
        </w:rPr>
        <w:t xml:space="preserve"> </w:t>
      </w:r>
      <w:r w:rsidR="00F3051C">
        <w:rPr>
          <w:rFonts w:ascii="Arial" w:eastAsia="Arial" w:hAnsi="Arial" w:cs="Arial"/>
          <w:bCs/>
          <w:spacing w:val="1"/>
          <w:sz w:val="24"/>
          <w:szCs w:val="24"/>
        </w:rPr>
        <w:t xml:space="preserve">As a direct result of the conflict, there </w:t>
      </w:r>
      <w:r w:rsidR="009E31CB">
        <w:rPr>
          <w:rFonts w:ascii="Arial" w:eastAsia="Arial" w:hAnsi="Arial" w:cs="Arial"/>
          <w:bCs/>
          <w:spacing w:val="1"/>
          <w:sz w:val="24"/>
          <w:szCs w:val="24"/>
        </w:rPr>
        <w:t xml:space="preserve">may be aviation fuel supply impacts that require </w:t>
      </w:r>
      <w:r w:rsidR="004F5365">
        <w:rPr>
          <w:rFonts w:ascii="Arial" w:eastAsia="Arial" w:hAnsi="Arial" w:cs="Arial"/>
          <w:bCs/>
          <w:spacing w:val="1"/>
          <w:sz w:val="24"/>
          <w:szCs w:val="24"/>
        </w:rPr>
        <w:t xml:space="preserve">a reduction in </w:t>
      </w:r>
      <w:r w:rsidR="005C2DE8">
        <w:rPr>
          <w:rFonts w:ascii="Arial" w:eastAsia="Arial" w:hAnsi="Arial" w:cs="Arial"/>
          <w:bCs/>
          <w:spacing w:val="1"/>
          <w:sz w:val="24"/>
          <w:szCs w:val="24"/>
        </w:rPr>
        <w:t>uplift</w:t>
      </w:r>
      <w:r w:rsidR="004F5365">
        <w:rPr>
          <w:rFonts w:ascii="Arial" w:eastAsia="Arial" w:hAnsi="Arial" w:cs="Arial"/>
          <w:bCs/>
          <w:spacing w:val="1"/>
          <w:sz w:val="24"/>
          <w:szCs w:val="24"/>
        </w:rPr>
        <w:t xml:space="preserve"> to avoid exhausting stocks and in the worst case</w:t>
      </w:r>
      <w:r w:rsidR="00533E0B">
        <w:rPr>
          <w:rFonts w:ascii="Arial" w:eastAsia="Arial" w:hAnsi="Arial" w:cs="Arial"/>
          <w:bCs/>
          <w:spacing w:val="1"/>
          <w:sz w:val="24"/>
          <w:szCs w:val="24"/>
        </w:rPr>
        <w:t xml:space="preserve"> </w:t>
      </w:r>
      <w:r w:rsidR="007C1E88">
        <w:rPr>
          <w:rFonts w:ascii="Arial" w:eastAsia="Arial" w:hAnsi="Arial" w:cs="Arial"/>
          <w:bCs/>
          <w:spacing w:val="1"/>
          <w:sz w:val="24"/>
          <w:szCs w:val="24"/>
        </w:rPr>
        <w:t>an airport running out of aviation fuel.</w:t>
      </w:r>
      <w:r w:rsidR="004F5365">
        <w:rPr>
          <w:rFonts w:ascii="Arial" w:eastAsia="Arial" w:hAnsi="Arial" w:cs="Arial"/>
          <w:bCs/>
          <w:spacing w:val="1"/>
          <w:sz w:val="24"/>
          <w:szCs w:val="24"/>
        </w:rPr>
        <w:t xml:space="preserve"> </w:t>
      </w:r>
    </w:p>
    <w:p w14:paraId="744E1467" w14:textId="77777777" w:rsidR="00813B8C" w:rsidRDefault="00813B8C" w:rsidP="00F5208B">
      <w:pPr>
        <w:jc w:val="both"/>
        <w:rPr>
          <w:rFonts w:ascii="Arial" w:eastAsia="Arial" w:hAnsi="Arial" w:cs="Arial"/>
          <w:b/>
          <w:color w:val="006FC0"/>
          <w:sz w:val="28"/>
          <w:szCs w:val="28"/>
        </w:rPr>
      </w:pPr>
    </w:p>
    <w:p w14:paraId="2A0BB278" w14:textId="77777777" w:rsidR="00813B8C" w:rsidRDefault="00813B8C" w:rsidP="00813B8C">
      <w:pPr>
        <w:ind w:left="119"/>
        <w:jc w:val="both"/>
        <w:rPr>
          <w:rFonts w:ascii="Arial" w:eastAsia="Arial" w:hAnsi="Arial" w:cs="Arial"/>
          <w:b/>
          <w:color w:val="006FC0"/>
          <w:sz w:val="24"/>
          <w:szCs w:val="24"/>
        </w:rPr>
      </w:pPr>
      <w:r>
        <w:rPr>
          <w:rFonts w:ascii="Arial" w:eastAsia="Arial" w:hAnsi="Arial" w:cs="Arial"/>
          <w:b/>
          <w:color w:val="006FC0"/>
          <w:spacing w:val="1"/>
          <w:sz w:val="24"/>
          <w:szCs w:val="24"/>
        </w:rPr>
        <w:t>2</w:t>
      </w:r>
      <w:r>
        <w:rPr>
          <w:rFonts w:ascii="Arial" w:eastAsia="Arial" w:hAnsi="Arial" w:cs="Arial"/>
          <w:b/>
          <w:color w:val="006FC0"/>
          <w:sz w:val="24"/>
          <w:szCs w:val="24"/>
        </w:rPr>
        <w:t>.</w:t>
      </w:r>
      <w:r>
        <w:rPr>
          <w:rFonts w:ascii="Arial" w:eastAsia="Arial" w:hAnsi="Arial" w:cs="Arial"/>
          <w:b/>
          <w:color w:val="006FC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color w:val="006FC0"/>
          <w:sz w:val="24"/>
          <w:szCs w:val="24"/>
        </w:rPr>
        <w:t>REFEREN</w:t>
      </w:r>
      <w:r>
        <w:rPr>
          <w:rFonts w:ascii="Arial" w:eastAsia="Arial" w:hAnsi="Arial" w:cs="Arial"/>
          <w:b/>
          <w:color w:val="006FC0"/>
          <w:spacing w:val="-1"/>
          <w:sz w:val="24"/>
          <w:szCs w:val="24"/>
        </w:rPr>
        <w:t>C</w:t>
      </w:r>
      <w:r>
        <w:rPr>
          <w:rFonts w:ascii="Arial" w:eastAsia="Arial" w:hAnsi="Arial" w:cs="Arial"/>
          <w:b/>
          <w:color w:val="006FC0"/>
          <w:sz w:val="24"/>
          <w:szCs w:val="24"/>
        </w:rPr>
        <w:t>ES</w:t>
      </w:r>
    </w:p>
    <w:p w14:paraId="0D1642C2" w14:textId="77777777" w:rsidR="00813B8C" w:rsidRDefault="00813B8C" w:rsidP="00F5208B">
      <w:pPr>
        <w:jc w:val="both"/>
        <w:rPr>
          <w:rFonts w:ascii="Arial" w:eastAsia="Arial" w:hAnsi="Arial" w:cs="Arial"/>
          <w:b/>
          <w:color w:val="006FC0"/>
          <w:sz w:val="28"/>
          <w:szCs w:val="28"/>
        </w:rPr>
      </w:pPr>
    </w:p>
    <w:p w14:paraId="3B683BBB" w14:textId="77777777" w:rsidR="00D3217A" w:rsidRDefault="00D3217A" w:rsidP="00D3217A">
      <w:pPr>
        <w:ind w:left="142"/>
        <w:jc w:val="both"/>
        <w:rPr>
          <w:rFonts w:ascii="Arial" w:eastAsia="Arial" w:hAnsi="Arial" w:cs="Arial"/>
          <w:bCs/>
          <w:spacing w:val="1"/>
          <w:sz w:val="24"/>
          <w:szCs w:val="24"/>
        </w:rPr>
      </w:pPr>
      <w:r w:rsidRPr="00AF6057">
        <w:rPr>
          <w:rFonts w:ascii="Arial" w:eastAsia="Arial" w:hAnsi="Arial" w:cs="Arial"/>
          <w:bCs/>
          <w:spacing w:val="1"/>
          <w:sz w:val="24"/>
          <w:szCs w:val="24"/>
        </w:rPr>
        <w:t>AIRPORTS SLOT ALLOCATION (AMENDMENT) (EU EXIT) REGULATIONS 2021 OF DECEMBER 2021 amending Council Regulation (EEC) No 95/93 on common rules for the allocation of slots at United Kingdom airports as amended including by EU Regulation 2020/459 of 30 March 2020 and by Commission Delegated Regulation 2020/1477 of 14 October 2020.</w:t>
      </w:r>
    </w:p>
    <w:p w14:paraId="4C7D081E" w14:textId="77777777" w:rsidR="000C55DE" w:rsidRDefault="000C55DE" w:rsidP="00D3217A">
      <w:pPr>
        <w:ind w:left="142"/>
        <w:jc w:val="both"/>
        <w:rPr>
          <w:rFonts w:ascii="Arial" w:eastAsia="Arial" w:hAnsi="Arial" w:cs="Arial"/>
          <w:bCs/>
          <w:spacing w:val="1"/>
          <w:sz w:val="24"/>
          <w:szCs w:val="24"/>
        </w:rPr>
      </w:pPr>
    </w:p>
    <w:p w14:paraId="259A197A" w14:textId="71284C26" w:rsidR="000C55DE" w:rsidRPr="000C55DE" w:rsidRDefault="003D25B3" w:rsidP="0078192F">
      <w:pPr>
        <w:jc w:val="both"/>
        <w:rPr>
          <w:rFonts w:ascii="Arial" w:eastAsia="Arial" w:hAnsi="Arial" w:cs="Arial"/>
          <w:bCs/>
          <w:spacing w:val="1"/>
          <w:sz w:val="24"/>
          <w:szCs w:val="24"/>
        </w:rPr>
      </w:pPr>
      <w:r>
        <w:rPr>
          <w:rFonts w:ascii="Arial" w:eastAsia="Arial" w:hAnsi="Arial" w:cs="Arial"/>
          <w:bCs/>
          <w:spacing w:val="1"/>
          <w:sz w:val="24"/>
          <w:szCs w:val="24"/>
        </w:rPr>
        <w:t xml:space="preserve"> </w:t>
      </w:r>
      <w:r w:rsidR="000C55DE" w:rsidRPr="0078192F">
        <w:rPr>
          <w:rFonts w:ascii="Arial" w:eastAsia="Arial" w:hAnsi="Arial" w:cs="Arial"/>
          <w:bCs/>
          <w:color w:val="EE0000"/>
          <w:spacing w:val="1"/>
          <w:sz w:val="24"/>
          <w:szCs w:val="24"/>
        </w:rPr>
        <w:t>The Airports Slot Allocation (Alleviation of Usage Requirements) Regulations 2026</w:t>
      </w:r>
    </w:p>
    <w:p w14:paraId="28C859F0" w14:textId="77777777" w:rsidR="00D3217A" w:rsidRPr="00AF6057" w:rsidRDefault="00D3217A" w:rsidP="00D3217A">
      <w:pPr>
        <w:ind w:left="142"/>
        <w:jc w:val="both"/>
        <w:rPr>
          <w:rFonts w:ascii="Arial" w:eastAsia="Arial" w:hAnsi="Arial" w:cs="Arial"/>
          <w:bCs/>
          <w:spacing w:val="1"/>
          <w:sz w:val="24"/>
          <w:szCs w:val="24"/>
        </w:rPr>
      </w:pPr>
    </w:p>
    <w:p w14:paraId="292F2055" w14:textId="77777777" w:rsidR="00D3217A" w:rsidRDefault="00D3217A" w:rsidP="00D3217A">
      <w:pPr>
        <w:ind w:firstLine="119"/>
        <w:rPr>
          <w:rFonts w:ascii="Arial" w:eastAsia="Arial" w:hAnsi="Arial" w:cs="Arial"/>
          <w:bCs/>
          <w:spacing w:val="1"/>
          <w:sz w:val="24"/>
          <w:szCs w:val="24"/>
        </w:rPr>
      </w:pPr>
      <w:r w:rsidRPr="00AF6057">
        <w:rPr>
          <w:rFonts w:ascii="Arial" w:eastAsia="Arial" w:hAnsi="Arial" w:cs="Arial"/>
          <w:bCs/>
          <w:spacing w:val="1"/>
          <w:sz w:val="24"/>
          <w:szCs w:val="24"/>
        </w:rPr>
        <w:t>Council Regulation (EEC) No 95/93, as amended by Regulation (EC) No 793/2004</w:t>
      </w:r>
    </w:p>
    <w:p w14:paraId="29B61EEA" w14:textId="77777777" w:rsidR="00AE08B4" w:rsidRDefault="00AE08B4" w:rsidP="00D3217A">
      <w:pPr>
        <w:ind w:firstLine="119"/>
        <w:rPr>
          <w:rFonts w:ascii="Arial" w:eastAsia="Arial" w:hAnsi="Arial" w:cs="Arial"/>
          <w:bCs/>
          <w:spacing w:val="1"/>
          <w:sz w:val="24"/>
          <w:szCs w:val="24"/>
        </w:rPr>
      </w:pPr>
    </w:p>
    <w:p w14:paraId="2CDF98BE" w14:textId="619B41F7" w:rsidR="00AE08B4" w:rsidRDefault="00833706" w:rsidP="00D3217A">
      <w:pPr>
        <w:ind w:firstLine="119"/>
        <w:rPr>
          <w:rFonts w:ascii="Arial" w:eastAsia="Arial" w:hAnsi="Arial" w:cs="Arial"/>
          <w:bCs/>
          <w:spacing w:val="1"/>
          <w:sz w:val="24"/>
          <w:szCs w:val="24"/>
        </w:rPr>
      </w:pPr>
      <w:r>
        <w:rPr>
          <w:rFonts w:ascii="Arial" w:eastAsia="Arial" w:hAnsi="Arial" w:cs="Arial"/>
          <w:bCs/>
          <w:spacing w:val="1"/>
          <w:sz w:val="24"/>
          <w:szCs w:val="24"/>
        </w:rPr>
        <w:t xml:space="preserve">Sydney Airport </w:t>
      </w:r>
      <w:r w:rsidR="00E47422">
        <w:rPr>
          <w:rFonts w:ascii="Arial" w:eastAsia="Arial" w:hAnsi="Arial" w:cs="Arial"/>
          <w:bCs/>
          <w:spacing w:val="1"/>
          <w:sz w:val="24"/>
          <w:szCs w:val="24"/>
        </w:rPr>
        <w:t>Demand Management Regulation</w:t>
      </w:r>
      <w:r w:rsidR="00AB2CDA">
        <w:rPr>
          <w:rFonts w:ascii="Arial" w:eastAsia="Arial" w:hAnsi="Arial" w:cs="Arial"/>
          <w:bCs/>
          <w:spacing w:val="1"/>
          <w:sz w:val="24"/>
          <w:szCs w:val="24"/>
        </w:rPr>
        <w:t xml:space="preserve"> </w:t>
      </w:r>
      <w:r w:rsidR="00FB59C2">
        <w:rPr>
          <w:rFonts w:ascii="Arial" w:eastAsia="Arial" w:hAnsi="Arial" w:cs="Arial"/>
          <w:bCs/>
          <w:spacing w:val="1"/>
          <w:sz w:val="24"/>
          <w:szCs w:val="24"/>
        </w:rPr>
        <w:t>2025</w:t>
      </w:r>
    </w:p>
    <w:p w14:paraId="270AF370" w14:textId="77777777" w:rsidR="00CC00D5" w:rsidRDefault="00CC00D5" w:rsidP="00D3217A">
      <w:pPr>
        <w:ind w:firstLine="119"/>
        <w:rPr>
          <w:rFonts w:ascii="Arial" w:eastAsia="Arial" w:hAnsi="Arial" w:cs="Arial"/>
          <w:bCs/>
          <w:spacing w:val="1"/>
          <w:sz w:val="24"/>
          <w:szCs w:val="24"/>
        </w:rPr>
      </w:pPr>
    </w:p>
    <w:p w14:paraId="62C19ADE" w14:textId="523E73CD" w:rsidR="00CC00D5" w:rsidRPr="00AF6057" w:rsidRDefault="00CC00D5" w:rsidP="00D3217A">
      <w:pPr>
        <w:ind w:firstLine="119"/>
        <w:rPr>
          <w:rFonts w:ascii="Arial" w:eastAsia="Arial" w:hAnsi="Arial" w:cs="Arial"/>
          <w:bCs/>
          <w:spacing w:val="1"/>
          <w:sz w:val="24"/>
          <w:szCs w:val="24"/>
        </w:rPr>
      </w:pPr>
      <w:r>
        <w:rPr>
          <w:rFonts w:ascii="Arial" w:eastAsia="Arial" w:hAnsi="Arial" w:cs="Arial"/>
          <w:bCs/>
          <w:spacing w:val="1"/>
          <w:sz w:val="24"/>
          <w:szCs w:val="24"/>
        </w:rPr>
        <w:t xml:space="preserve">Worldwide Airport </w:t>
      </w:r>
      <w:r w:rsidR="000A03D5">
        <w:rPr>
          <w:rFonts w:ascii="Arial" w:eastAsia="Arial" w:hAnsi="Arial" w:cs="Arial"/>
          <w:bCs/>
          <w:spacing w:val="1"/>
          <w:sz w:val="24"/>
          <w:szCs w:val="24"/>
        </w:rPr>
        <w:t>Coordination Group (WWACG) – Interpretation of alleviation</w:t>
      </w:r>
    </w:p>
    <w:p w14:paraId="3570BDDA" w14:textId="77777777" w:rsidR="00D3217A" w:rsidRDefault="00D3217A" w:rsidP="00F5208B">
      <w:pPr>
        <w:jc w:val="both"/>
        <w:rPr>
          <w:rFonts w:ascii="Arial" w:eastAsia="Arial" w:hAnsi="Arial" w:cs="Arial"/>
          <w:b/>
          <w:spacing w:val="1"/>
          <w:sz w:val="24"/>
          <w:szCs w:val="24"/>
        </w:rPr>
      </w:pPr>
    </w:p>
    <w:p w14:paraId="4FA44E77" w14:textId="005419DC" w:rsidR="000E50E1" w:rsidRPr="00AF6057" w:rsidRDefault="00C0547B" w:rsidP="00AF6057">
      <w:pPr>
        <w:ind w:firstLine="119"/>
        <w:jc w:val="both"/>
        <w:rPr>
          <w:rFonts w:ascii="Arial" w:eastAsia="Arial" w:hAnsi="Arial" w:cs="Arial"/>
          <w:bCs/>
          <w:spacing w:val="1"/>
          <w:sz w:val="24"/>
          <w:szCs w:val="24"/>
        </w:rPr>
      </w:pPr>
      <w:r w:rsidRPr="00AF6057">
        <w:rPr>
          <w:rFonts w:ascii="Arial" w:eastAsia="Arial" w:hAnsi="Arial" w:cs="Arial"/>
          <w:bCs/>
          <w:spacing w:val="1"/>
          <w:sz w:val="24"/>
          <w:szCs w:val="24"/>
        </w:rPr>
        <w:t>Worldwide Airport Slot Guidelines (WASG)</w:t>
      </w:r>
    </w:p>
    <w:p w14:paraId="2B82696B" w14:textId="3BE2F4EC" w:rsidR="00B821B7" w:rsidRPr="00AF6057" w:rsidRDefault="00B821B7" w:rsidP="00B821B7">
      <w:pPr>
        <w:ind w:left="119"/>
        <w:jc w:val="both"/>
        <w:rPr>
          <w:rFonts w:ascii="Arial" w:eastAsia="Arial" w:hAnsi="Arial" w:cs="Arial"/>
          <w:bCs/>
          <w:spacing w:val="1"/>
          <w:sz w:val="24"/>
          <w:szCs w:val="24"/>
        </w:rPr>
      </w:pPr>
      <w:r w:rsidRPr="00AF6057">
        <w:rPr>
          <w:rFonts w:ascii="Arial" w:eastAsia="Arial" w:hAnsi="Arial" w:cs="Arial"/>
          <w:bCs/>
          <w:spacing w:val="1"/>
          <w:sz w:val="24"/>
          <w:szCs w:val="24"/>
        </w:rPr>
        <w:t xml:space="preserve">8.8 </w:t>
      </w:r>
      <w:r w:rsidR="00AE7D6F">
        <w:rPr>
          <w:rFonts w:ascii="Arial" w:eastAsia="Arial" w:hAnsi="Arial" w:cs="Arial"/>
          <w:bCs/>
          <w:spacing w:val="1"/>
          <w:sz w:val="24"/>
          <w:szCs w:val="24"/>
        </w:rPr>
        <w:tab/>
      </w:r>
      <w:r w:rsidRPr="00AF6057">
        <w:rPr>
          <w:rFonts w:ascii="Arial" w:eastAsia="Arial" w:hAnsi="Arial" w:cs="Arial"/>
          <w:bCs/>
          <w:spacing w:val="1"/>
          <w:sz w:val="24"/>
          <w:szCs w:val="24"/>
        </w:rPr>
        <w:t>Justified non-utilisation of slots</w:t>
      </w:r>
    </w:p>
    <w:p w14:paraId="4EFA6946" w14:textId="2D3796ED" w:rsidR="00B821B7" w:rsidRDefault="007244BC" w:rsidP="00B821B7">
      <w:pPr>
        <w:ind w:left="119"/>
        <w:jc w:val="both"/>
        <w:rPr>
          <w:rFonts w:ascii="Arial" w:eastAsia="Arial" w:hAnsi="Arial" w:cs="Arial"/>
          <w:bCs/>
          <w:spacing w:val="1"/>
          <w:sz w:val="24"/>
          <w:szCs w:val="24"/>
        </w:rPr>
      </w:pPr>
      <w:r w:rsidRPr="00AF6057">
        <w:rPr>
          <w:rFonts w:ascii="Arial" w:eastAsia="Arial" w:hAnsi="Arial" w:cs="Arial"/>
          <w:bCs/>
          <w:spacing w:val="1"/>
          <w:sz w:val="24"/>
          <w:szCs w:val="24"/>
        </w:rPr>
        <w:t xml:space="preserve">9.2.3 Misuse of </w:t>
      </w:r>
      <w:r w:rsidR="0005333C" w:rsidRPr="00AF6057">
        <w:rPr>
          <w:rFonts w:ascii="Arial" w:eastAsia="Arial" w:hAnsi="Arial" w:cs="Arial"/>
          <w:bCs/>
          <w:spacing w:val="1"/>
          <w:sz w:val="24"/>
          <w:szCs w:val="24"/>
        </w:rPr>
        <w:t>slots</w:t>
      </w:r>
    </w:p>
    <w:p w14:paraId="6DB44C06" w14:textId="77777777" w:rsidR="00443A52" w:rsidRDefault="00443A52" w:rsidP="00B821B7">
      <w:pPr>
        <w:ind w:left="119"/>
        <w:jc w:val="both"/>
        <w:rPr>
          <w:rFonts w:ascii="Arial" w:eastAsia="Arial" w:hAnsi="Arial" w:cs="Arial"/>
          <w:bCs/>
          <w:spacing w:val="1"/>
          <w:sz w:val="24"/>
          <w:szCs w:val="24"/>
        </w:rPr>
      </w:pPr>
    </w:p>
    <w:p w14:paraId="6E37A68A" w14:textId="180A1B46" w:rsidR="00443A52" w:rsidRPr="00AF6057" w:rsidRDefault="00443A52" w:rsidP="00B821B7">
      <w:pPr>
        <w:ind w:left="119"/>
        <w:jc w:val="both"/>
        <w:rPr>
          <w:rFonts w:ascii="Arial" w:eastAsia="Arial" w:hAnsi="Arial" w:cs="Arial"/>
          <w:bCs/>
          <w:spacing w:val="1"/>
          <w:sz w:val="24"/>
          <w:szCs w:val="24"/>
        </w:rPr>
      </w:pPr>
      <w:r>
        <w:rPr>
          <w:rFonts w:ascii="Arial" w:eastAsia="Arial" w:hAnsi="Arial" w:cs="Arial"/>
          <w:bCs/>
          <w:spacing w:val="1"/>
          <w:sz w:val="24"/>
          <w:szCs w:val="24"/>
        </w:rPr>
        <w:t>Where interpretations differ</w:t>
      </w:r>
      <w:r w:rsidR="00241AB9">
        <w:rPr>
          <w:rFonts w:ascii="Arial" w:eastAsia="Arial" w:hAnsi="Arial" w:cs="Arial"/>
          <w:bCs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Cs/>
          <w:spacing w:val="1"/>
          <w:sz w:val="24"/>
          <w:szCs w:val="24"/>
        </w:rPr>
        <w:t>the Regulation in a particular jurisdiction will take precedence.</w:t>
      </w:r>
    </w:p>
    <w:p w14:paraId="573F3FD8" w14:textId="77777777" w:rsidR="00813B8C" w:rsidRDefault="00813B8C" w:rsidP="00F5208B">
      <w:pPr>
        <w:jc w:val="both"/>
        <w:rPr>
          <w:rFonts w:ascii="Arial" w:eastAsia="Arial" w:hAnsi="Arial" w:cs="Arial"/>
          <w:b/>
          <w:color w:val="006FC0"/>
          <w:sz w:val="28"/>
          <w:szCs w:val="28"/>
        </w:rPr>
      </w:pPr>
    </w:p>
    <w:p w14:paraId="08635259" w14:textId="0522E4AF" w:rsidR="000C74B4" w:rsidRDefault="000C74B4" w:rsidP="00D55020">
      <w:pPr>
        <w:ind w:left="119"/>
        <w:jc w:val="both"/>
        <w:rPr>
          <w:rFonts w:ascii="Arial" w:eastAsia="Arial" w:hAnsi="Arial" w:cs="Arial"/>
          <w:b/>
          <w:color w:val="006FC0"/>
          <w:spacing w:val="1"/>
          <w:sz w:val="24"/>
          <w:szCs w:val="24"/>
        </w:rPr>
      </w:pPr>
      <w:r>
        <w:rPr>
          <w:rFonts w:ascii="Arial" w:eastAsia="Arial" w:hAnsi="Arial" w:cs="Arial"/>
          <w:b/>
          <w:color w:val="006FC0"/>
          <w:sz w:val="24"/>
          <w:szCs w:val="24"/>
        </w:rPr>
        <w:t>3</w:t>
      </w:r>
      <w:r w:rsidRPr="000C74B4">
        <w:rPr>
          <w:rFonts w:ascii="Arial" w:eastAsia="Arial" w:hAnsi="Arial" w:cs="Arial"/>
          <w:b/>
          <w:color w:val="006FC0"/>
          <w:sz w:val="24"/>
          <w:szCs w:val="24"/>
        </w:rPr>
        <w:t>.</w:t>
      </w:r>
      <w:r w:rsidRPr="000C74B4">
        <w:rPr>
          <w:rFonts w:ascii="Arial" w:eastAsia="Arial" w:hAnsi="Arial" w:cs="Arial"/>
          <w:b/>
          <w:color w:val="006FC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color w:val="006FC0"/>
          <w:spacing w:val="1"/>
          <w:sz w:val="24"/>
          <w:szCs w:val="24"/>
        </w:rPr>
        <w:t>SCOPE</w:t>
      </w:r>
    </w:p>
    <w:p w14:paraId="11B4FB4B" w14:textId="77777777" w:rsidR="000C74B4" w:rsidRDefault="000C74B4" w:rsidP="00D55020">
      <w:pPr>
        <w:ind w:left="119"/>
        <w:jc w:val="both"/>
        <w:rPr>
          <w:rFonts w:ascii="Arial" w:eastAsia="Arial" w:hAnsi="Arial" w:cs="Arial"/>
          <w:b/>
          <w:color w:val="006FC0"/>
          <w:spacing w:val="1"/>
          <w:sz w:val="24"/>
          <w:szCs w:val="24"/>
        </w:rPr>
      </w:pPr>
    </w:p>
    <w:p w14:paraId="317EC9FA" w14:textId="54935F7A" w:rsidR="000C74B4" w:rsidRDefault="000C74B4" w:rsidP="00D55020">
      <w:pPr>
        <w:ind w:left="119"/>
        <w:jc w:val="both"/>
        <w:rPr>
          <w:rFonts w:ascii="Arial" w:eastAsia="Arial" w:hAnsi="Arial" w:cs="Arial"/>
          <w:b/>
          <w:color w:val="006FC0"/>
          <w:sz w:val="24"/>
          <w:szCs w:val="24"/>
        </w:rPr>
      </w:pPr>
      <w:r>
        <w:rPr>
          <w:rFonts w:ascii="Arial" w:eastAsia="Arial" w:hAnsi="Arial" w:cs="Arial"/>
          <w:bCs/>
          <w:spacing w:val="1"/>
          <w:sz w:val="24"/>
          <w:szCs w:val="24"/>
        </w:rPr>
        <w:t xml:space="preserve">The following guidance will apply for </w:t>
      </w:r>
      <w:r w:rsidR="00AE0D2F">
        <w:rPr>
          <w:rFonts w:ascii="Arial" w:eastAsia="Arial" w:hAnsi="Arial" w:cs="Arial"/>
          <w:bCs/>
          <w:spacing w:val="1"/>
          <w:sz w:val="24"/>
          <w:szCs w:val="24"/>
        </w:rPr>
        <w:t xml:space="preserve">the Northern Winter 2025 </w:t>
      </w:r>
      <w:r w:rsidR="00BF51F4">
        <w:rPr>
          <w:rFonts w:ascii="Arial" w:eastAsia="Arial" w:hAnsi="Arial" w:cs="Arial"/>
          <w:bCs/>
          <w:spacing w:val="1"/>
          <w:sz w:val="24"/>
          <w:szCs w:val="24"/>
        </w:rPr>
        <w:t>(NW25)</w:t>
      </w:r>
      <w:r w:rsidR="00367DA9">
        <w:rPr>
          <w:rFonts w:ascii="Arial" w:eastAsia="Arial" w:hAnsi="Arial" w:cs="Arial"/>
          <w:bCs/>
          <w:spacing w:val="1"/>
          <w:sz w:val="24"/>
          <w:szCs w:val="24"/>
        </w:rPr>
        <w:t xml:space="preserve"> for cancellations made post 27 February </w:t>
      </w:r>
      <w:r w:rsidR="009E6E35">
        <w:rPr>
          <w:rFonts w:ascii="Arial" w:eastAsia="Arial" w:hAnsi="Arial" w:cs="Arial"/>
          <w:bCs/>
          <w:spacing w:val="1"/>
          <w:sz w:val="24"/>
          <w:szCs w:val="24"/>
        </w:rPr>
        <w:t>2026</w:t>
      </w:r>
      <w:r w:rsidR="00BF51F4">
        <w:rPr>
          <w:rFonts w:ascii="Arial" w:eastAsia="Arial" w:hAnsi="Arial" w:cs="Arial"/>
          <w:bCs/>
          <w:spacing w:val="1"/>
          <w:sz w:val="24"/>
          <w:szCs w:val="24"/>
        </w:rPr>
        <w:t xml:space="preserve"> </w:t>
      </w:r>
      <w:r w:rsidR="00AE0D2F">
        <w:rPr>
          <w:rFonts w:ascii="Arial" w:eastAsia="Arial" w:hAnsi="Arial" w:cs="Arial"/>
          <w:bCs/>
          <w:spacing w:val="1"/>
          <w:sz w:val="24"/>
          <w:szCs w:val="24"/>
        </w:rPr>
        <w:t>and Northern Summer 2026</w:t>
      </w:r>
      <w:r w:rsidR="00BF51F4">
        <w:rPr>
          <w:rFonts w:ascii="Arial" w:eastAsia="Arial" w:hAnsi="Arial" w:cs="Arial"/>
          <w:bCs/>
          <w:spacing w:val="1"/>
          <w:sz w:val="24"/>
          <w:szCs w:val="24"/>
        </w:rPr>
        <w:t xml:space="preserve"> (NS26)</w:t>
      </w:r>
      <w:r w:rsidR="00AE0D2F">
        <w:rPr>
          <w:rFonts w:ascii="Arial" w:eastAsia="Arial" w:hAnsi="Arial" w:cs="Arial"/>
          <w:bCs/>
          <w:spacing w:val="1"/>
          <w:sz w:val="24"/>
          <w:szCs w:val="24"/>
        </w:rPr>
        <w:t xml:space="preserve"> scheduling season or until </w:t>
      </w:r>
      <w:r w:rsidR="00BD6AB8">
        <w:rPr>
          <w:rFonts w:ascii="Arial" w:eastAsia="Arial" w:hAnsi="Arial" w:cs="Arial"/>
          <w:bCs/>
          <w:spacing w:val="1"/>
          <w:sz w:val="24"/>
          <w:szCs w:val="24"/>
        </w:rPr>
        <w:t>the situation ends plus six weeks</w:t>
      </w:r>
      <w:r w:rsidR="00C63807">
        <w:rPr>
          <w:rFonts w:ascii="Arial" w:eastAsia="Arial" w:hAnsi="Arial" w:cs="Arial"/>
          <w:bCs/>
          <w:spacing w:val="1"/>
          <w:sz w:val="24"/>
          <w:szCs w:val="24"/>
        </w:rPr>
        <w:t xml:space="preserve"> </w:t>
      </w:r>
      <w:r w:rsidR="009E6E35">
        <w:rPr>
          <w:rFonts w:ascii="Arial" w:eastAsia="Arial" w:hAnsi="Arial" w:cs="Arial"/>
          <w:bCs/>
          <w:spacing w:val="1"/>
          <w:sz w:val="24"/>
          <w:szCs w:val="24"/>
        </w:rPr>
        <w:t xml:space="preserve">(whichever comes sooner) </w:t>
      </w:r>
      <w:r w:rsidR="00C63807">
        <w:rPr>
          <w:rFonts w:ascii="Arial" w:eastAsia="Arial" w:hAnsi="Arial" w:cs="Arial"/>
          <w:bCs/>
          <w:spacing w:val="1"/>
          <w:sz w:val="24"/>
          <w:szCs w:val="24"/>
        </w:rPr>
        <w:t>and will be kept under review as the situation evolves</w:t>
      </w:r>
      <w:r w:rsidR="00415BAA">
        <w:rPr>
          <w:rFonts w:ascii="Arial" w:eastAsia="Arial" w:hAnsi="Arial" w:cs="Arial"/>
          <w:bCs/>
          <w:spacing w:val="1"/>
          <w:sz w:val="24"/>
          <w:szCs w:val="24"/>
        </w:rPr>
        <w:t>.</w:t>
      </w:r>
    </w:p>
    <w:p w14:paraId="778B1BEC" w14:textId="77777777" w:rsidR="000C74B4" w:rsidRDefault="000C74B4" w:rsidP="00D55020">
      <w:pPr>
        <w:ind w:left="119"/>
        <w:jc w:val="both"/>
        <w:rPr>
          <w:rFonts w:ascii="Arial" w:eastAsia="Arial" w:hAnsi="Arial" w:cs="Arial"/>
          <w:b/>
          <w:color w:val="006FC0"/>
          <w:sz w:val="24"/>
          <w:szCs w:val="24"/>
        </w:rPr>
      </w:pPr>
    </w:p>
    <w:p w14:paraId="53E70A19" w14:textId="145FBF85" w:rsidR="00D55020" w:rsidRDefault="000C74B4" w:rsidP="00D55020">
      <w:pPr>
        <w:ind w:left="119"/>
        <w:jc w:val="both"/>
        <w:rPr>
          <w:rFonts w:ascii="Arial" w:eastAsia="Arial" w:hAnsi="Arial" w:cs="Arial"/>
          <w:b/>
          <w:color w:val="006FC0"/>
          <w:spacing w:val="1"/>
          <w:sz w:val="24"/>
          <w:szCs w:val="24"/>
        </w:rPr>
      </w:pPr>
      <w:r w:rsidRPr="00AF6057">
        <w:rPr>
          <w:rFonts w:ascii="Arial" w:eastAsia="Arial" w:hAnsi="Arial" w:cs="Arial"/>
          <w:b/>
          <w:color w:val="006FC0"/>
          <w:sz w:val="24"/>
          <w:szCs w:val="24"/>
        </w:rPr>
        <w:t>4</w:t>
      </w:r>
      <w:r w:rsidR="00D55020" w:rsidRPr="000C74B4">
        <w:rPr>
          <w:rFonts w:ascii="Arial" w:eastAsia="Arial" w:hAnsi="Arial" w:cs="Arial"/>
          <w:b/>
          <w:color w:val="006FC0"/>
          <w:sz w:val="24"/>
          <w:szCs w:val="24"/>
        </w:rPr>
        <w:t>.</w:t>
      </w:r>
      <w:r w:rsidR="00D55020" w:rsidRPr="000C74B4">
        <w:rPr>
          <w:rFonts w:ascii="Arial" w:eastAsia="Arial" w:hAnsi="Arial" w:cs="Arial"/>
          <w:b/>
          <w:color w:val="006FC0"/>
          <w:spacing w:val="1"/>
          <w:sz w:val="24"/>
          <w:szCs w:val="24"/>
        </w:rPr>
        <w:t xml:space="preserve"> </w:t>
      </w:r>
      <w:r w:rsidR="0005333C" w:rsidRPr="000C74B4">
        <w:rPr>
          <w:rFonts w:ascii="Arial" w:eastAsia="Arial" w:hAnsi="Arial" w:cs="Arial"/>
          <w:b/>
          <w:color w:val="006FC0"/>
          <w:spacing w:val="1"/>
          <w:sz w:val="24"/>
          <w:szCs w:val="24"/>
        </w:rPr>
        <w:t>REQUIREMENT</w:t>
      </w:r>
      <w:r w:rsidR="0005333C">
        <w:rPr>
          <w:rFonts w:ascii="Arial" w:eastAsia="Arial" w:hAnsi="Arial" w:cs="Arial"/>
          <w:b/>
          <w:color w:val="006FC0"/>
          <w:spacing w:val="1"/>
          <w:sz w:val="24"/>
          <w:szCs w:val="24"/>
        </w:rPr>
        <w:t xml:space="preserve"> TO RE</w:t>
      </w:r>
      <w:r w:rsidR="00A4354E">
        <w:rPr>
          <w:rFonts w:ascii="Arial" w:eastAsia="Arial" w:hAnsi="Arial" w:cs="Arial"/>
          <w:b/>
          <w:color w:val="006FC0"/>
          <w:spacing w:val="1"/>
          <w:sz w:val="24"/>
          <w:szCs w:val="24"/>
        </w:rPr>
        <w:t>-</w:t>
      </w:r>
      <w:r w:rsidR="0005333C">
        <w:rPr>
          <w:rFonts w:ascii="Arial" w:eastAsia="Arial" w:hAnsi="Arial" w:cs="Arial"/>
          <w:b/>
          <w:color w:val="006FC0"/>
          <w:spacing w:val="1"/>
          <w:sz w:val="24"/>
          <w:szCs w:val="24"/>
        </w:rPr>
        <w:t>CLEAR SLOTS</w:t>
      </w:r>
      <w:r w:rsidR="00610C31">
        <w:rPr>
          <w:rFonts w:ascii="Arial" w:eastAsia="Arial" w:hAnsi="Arial" w:cs="Arial"/>
          <w:b/>
          <w:color w:val="006FC0"/>
          <w:spacing w:val="1"/>
          <w:sz w:val="24"/>
          <w:szCs w:val="24"/>
        </w:rPr>
        <w:t xml:space="preserve"> &amp; SLOT MONITORING ACTIVITIES</w:t>
      </w:r>
    </w:p>
    <w:p w14:paraId="26B7BB22" w14:textId="77777777" w:rsidR="00610C31" w:rsidRDefault="00610C31" w:rsidP="00D55020">
      <w:pPr>
        <w:ind w:left="119"/>
        <w:jc w:val="both"/>
        <w:rPr>
          <w:rFonts w:ascii="Arial" w:eastAsia="Arial" w:hAnsi="Arial" w:cs="Arial"/>
          <w:b/>
          <w:color w:val="006FC0"/>
          <w:spacing w:val="1"/>
          <w:sz w:val="24"/>
          <w:szCs w:val="24"/>
        </w:rPr>
      </w:pPr>
    </w:p>
    <w:p w14:paraId="2A490CD0" w14:textId="01F884EF" w:rsidR="00610C31" w:rsidRDefault="00610C31" w:rsidP="00D55020">
      <w:pPr>
        <w:ind w:left="119"/>
        <w:jc w:val="both"/>
        <w:rPr>
          <w:rFonts w:ascii="Arial" w:eastAsia="Arial" w:hAnsi="Arial" w:cs="Arial"/>
          <w:bCs/>
          <w:spacing w:val="1"/>
          <w:sz w:val="24"/>
          <w:szCs w:val="24"/>
        </w:rPr>
      </w:pPr>
      <w:r>
        <w:rPr>
          <w:rFonts w:ascii="Arial" w:eastAsia="Arial" w:hAnsi="Arial" w:cs="Arial"/>
          <w:bCs/>
          <w:spacing w:val="1"/>
          <w:sz w:val="24"/>
          <w:szCs w:val="24"/>
        </w:rPr>
        <w:lastRenderedPageBreak/>
        <w:t xml:space="preserve">Airlines are not required to </w:t>
      </w:r>
      <w:r w:rsidR="00A4354E">
        <w:rPr>
          <w:rFonts w:ascii="Arial" w:eastAsia="Arial" w:hAnsi="Arial" w:cs="Arial"/>
          <w:bCs/>
          <w:spacing w:val="1"/>
          <w:sz w:val="24"/>
          <w:szCs w:val="24"/>
        </w:rPr>
        <w:t xml:space="preserve">re-clear slots. Air operators can maintain their planned slots if </w:t>
      </w:r>
      <w:r w:rsidR="00AE7D6F">
        <w:rPr>
          <w:rFonts w:ascii="Arial" w:eastAsia="Arial" w:hAnsi="Arial" w:cs="Arial"/>
          <w:bCs/>
          <w:spacing w:val="1"/>
          <w:sz w:val="24"/>
          <w:szCs w:val="24"/>
        </w:rPr>
        <w:t xml:space="preserve">operating </w:t>
      </w:r>
      <w:r w:rsidR="00A4354E">
        <w:rPr>
          <w:rFonts w:ascii="Arial" w:eastAsia="Arial" w:hAnsi="Arial" w:cs="Arial"/>
          <w:bCs/>
          <w:spacing w:val="1"/>
          <w:sz w:val="24"/>
          <w:szCs w:val="24"/>
        </w:rPr>
        <w:t xml:space="preserve">late due </w:t>
      </w:r>
      <w:r w:rsidR="007F6F7C">
        <w:rPr>
          <w:rFonts w:ascii="Arial" w:eastAsia="Arial" w:hAnsi="Arial" w:cs="Arial"/>
          <w:bCs/>
          <w:spacing w:val="1"/>
          <w:sz w:val="24"/>
          <w:szCs w:val="24"/>
        </w:rPr>
        <w:t xml:space="preserve">to increased block times </w:t>
      </w:r>
      <w:r w:rsidR="00AE7D6F">
        <w:rPr>
          <w:rFonts w:ascii="Arial" w:eastAsia="Arial" w:hAnsi="Arial" w:cs="Arial"/>
          <w:bCs/>
          <w:spacing w:val="1"/>
          <w:sz w:val="24"/>
          <w:szCs w:val="24"/>
        </w:rPr>
        <w:t>caused by airspace closures and available r</w:t>
      </w:r>
      <w:r w:rsidR="007F6F7C">
        <w:rPr>
          <w:rFonts w:ascii="Arial" w:eastAsia="Arial" w:hAnsi="Arial" w:cs="Arial"/>
          <w:bCs/>
          <w:spacing w:val="1"/>
          <w:sz w:val="24"/>
          <w:szCs w:val="24"/>
        </w:rPr>
        <w:t>outings.</w:t>
      </w:r>
    </w:p>
    <w:p w14:paraId="1EF7F52C" w14:textId="77777777" w:rsidR="001A5EC5" w:rsidRDefault="001A5EC5" w:rsidP="00D55020">
      <w:pPr>
        <w:ind w:left="119"/>
        <w:jc w:val="both"/>
        <w:rPr>
          <w:rFonts w:ascii="Arial" w:eastAsia="Arial" w:hAnsi="Arial" w:cs="Arial"/>
          <w:bCs/>
          <w:spacing w:val="1"/>
          <w:sz w:val="24"/>
          <w:szCs w:val="24"/>
        </w:rPr>
      </w:pPr>
    </w:p>
    <w:p w14:paraId="79D31C89" w14:textId="2556258A" w:rsidR="001A5EC5" w:rsidRDefault="001A5EC5" w:rsidP="00D55020">
      <w:pPr>
        <w:ind w:left="119"/>
        <w:jc w:val="both"/>
        <w:rPr>
          <w:rFonts w:ascii="Arial" w:eastAsia="Arial" w:hAnsi="Arial" w:cs="Arial"/>
          <w:bCs/>
          <w:spacing w:val="1"/>
          <w:sz w:val="24"/>
          <w:szCs w:val="24"/>
        </w:rPr>
      </w:pPr>
      <w:r>
        <w:rPr>
          <w:rFonts w:ascii="Arial" w:eastAsia="Arial" w:hAnsi="Arial" w:cs="Arial"/>
          <w:bCs/>
          <w:spacing w:val="1"/>
          <w:sz w:val="24"/>
          <w:szCs w:val="24"/>
        </w:rPr>
        <w:t>ACL will take into consideration the political situation when performing slot monitoring activities</w:t>
      </w:r>
      <w:r w:rsidR="00245234">
        <w:rPr>
          <w:rFonts w:ascii="Arial" w:eastAsia="Arial" w:hAnsi="Arial" w:cs="Arial"/>
          <w:bCs/>
          <w:spacing w:val="1"/>
          <w:sz w:val="24"/>
          <w:szCs w:val="24"/>
        </w:rPr>
        <w:t>. Air operators are required to operate to the cleared slot</w:t>
      </w:r>
      <w:r w:rsidR="00022AB1">
        <w:rPr>
          <w:rFonts w:ascii="Arial" w:eastAsia="Arial" w:hAnsi="Arial" w:cs="Arial"/>
          <w:bCs/>
          <w:spacing w:val="1"/>
          <w:sz w:val="24"/>
          <w:szCs w:val="24"/>
        </w:rPr>
        <w:t xml:space="preserve"> whenever possible and the burden of proof remains with the operator to demonstrate </w:t>
      </w:r>
      <w:r w:rsidR="00222DE6">
        <w:rPr>
          <w:rFonts w:ascii="Arial" w:eastAsia="Arial" w:hAnsi="Arial" w:cs="Arial"/>
          <w:bCs/>
          <w:spacing w:val="1"/>
          <w:sz w:val="24"/>
          <w:szCs w:val="24"/>
        </w:rPr>
        <w:t xml:space="preserve">the performance is directly related to the political situation and the available airspace. </w:t>
      </w:r>
    </w:p>
    <w:p w14:paraId="56EB8574" w14:textId="77777777" w:rsidR="00723435" w:rsidRDefault="00723435" w:rsidP="00D55020">
      <w:pPr>
        <w:ind w:left="119"/>
        <w:jc w:val="both"/>
        <w:rPr>
          <w:rFonts w:ascii="Arial" w:eastAsia="Arial" w:hAnsi="Arial" w:cs="Arial"/>
          <w:bCs/>
          <w:spacing w:val="1"/>
          <w:sz w:val="24"/>
          <w:szCs w:val="24"/>
        </w:rPr>
      </w:pPr>
    </w:p>
    <w:p w14:paraId="4D290990" w14:textId="6001A2B9" w:rsidR="00723435" w:rsidRDefault="00723435" w:rsidP="00D55020">
      <w:pPr>
        <w:ind w:left="119"/>
        <w:jc w:val="both"/>
        <w:rPr>
          <w:rFonts w:ascii="Arial" w:eastAsia="Arial" w:hAnsi="Arial" w:cs="Arial"/>
          <w:bCs/>
          <w:spacing w:val="1"/>
          <w:sz w:val="24"/>
          <w:szCs w:val="24"/>
        </w:rPr>
      </w:pPr>
      <w:r>
        <w:rPr>
          <w:rFonts w:ascii="Arial" w:eastAsia="Arial" w:hAnsi="Arial" w:cs="Arial"/>
          <w:bCs/>
          <w:spacing w:val="1"/>
          <w:sz w:val="24"/>
          <w:szCs w:val="24"/>
        </w:rPr>
        <w:t>Operators that require to retime slots</w:t>
      </w:r>
      <w:r w:rsidR="00A96AC5">
        <w:rPr>
          <w:rFonts w:ascii="Arial" w:eastAsia="Arial" w:hAnsi="Arial" w:cs="Arial"/>
          <w:bCs/>
          <w:spacing w:val="1"/>
          <w:sz w:val="24"/>
          <w:szCs w:val="24"/>
        </w:rPr>
        <w:t xml:space="preserve"> should make a request to ACL in the normal method</w:t>
      </w:r>
      <w:r w:rsidR="007A17F1">
        <w:rPr>
          <w:rFonts w:ascii="Arial" w:eastAsia="Arial" w:hAnsi="Arial" w:cs="Arial"/>
          <w:bCs/>
          <w:spacing w:val="1"/>
          <w:sz w:val="24"/>
          <w:szCs w:val="24"/>
        </w:rPr>
        <w:t xml:space="preserve"> using a SCR. ACL will review the request against available capacity. </w:t>
      </w:r>
      <w:r w:rsidR="00ED2626">
        <w:rPr>
          <w:rFonts w:ascii="Arial" w:eastAsia="Arial" w:hAnsi="Arial" w:cs="Arial"/>
          <w:bCs/>
          <w:spacing w:val="1"/>
          <w:sz w:val="24"/>
          <w:szCs w:val="24"/>
        </w:rPr>
        <w:t>ACL will be pragmatic when reviewing</w:t>
      </w:r>
      <w:r w:rsidR="00796870">
        <w:rPr>
          <w:rFonts w:ascii="Arial" w:eastAsia="Arial" w:hAnsi="Arial" w:cs="Arial"/>
          <w:bCs/>
          <w:spacing w:val="1"/>
          <w:sz w:val="24"/>
          <w:szCs w:val="24"/>
        </w:rPr>
        <w:t xml:space="preserve"> infrastructure constraints but is unable to guarantee </w:t>
      </w:r>
      <w:r w:rsidR="005E7C25">
        <w:rPr>
          <w:rFonts w:ascii="Arial" w:eastAsia="Arial" w:hAnsi="Arial" w:cs="Arial"/>
          <w:bCs/>
          <w:spacing w:val="1"/>
          <w:sz w:val="24"/>
          <w:szCs w:val="24"/>
        </w:rPr>
        <w:t xml:space="preserve">the slot will be cleared at the time required. ACL </w:t>
      </w:r>
      <w:r w:rsidR="00AE7D6F">
        <w:rPr>
          <w:rFonts w:ascii="Arial" w:eastAsia="Arial" w:hAnsi="Arial" w:cs="Arial"/>
          <w:bCs/>
          <w:spacing w:val="1"/>
          <w:sz w:val="24"/>
          <w:szCs w:val="24"/>
        </w:rPr>
        <w:t>can</w:t>
      </w:r>
      <w:r w:rsidR="005E7C25">
        <w:rPr>
          <w:rFonts w:ascii="Arial" w:eastAsia="Arial" w:hAnsi="Arial" w:cs="Arial"/>
          <w:bCs/>
          <w:spacing w:val="1"/>
          <w:sz w:val="24"/>
          <w:szCs w:val="24"/>
        </w:rPr>
        <w:t xml:space="preserve"> only accept overages </w:t>
      </w:r>
      <w:r w:rsidR="0033559E">
        <w:rPr>
          <w:rFonts w:ascii="Arial" w:eastAsia="Arial" w:hAnsi="Arial" w:cs="Arial"/>
          <w:bCs/>
          <w:spacing w:val="1"/>
          <w:sz w:val="24"/>
          <w:szCs w:val="24"/>
        </w:rPr>
        <w:t>where it is unlikely to caus</w:t>
      </w:r>
      <w:r w:rsidR="00AE7D6F">
        <w:rPr>
          <w:rFonts w:ascii="Arial" w:eastAsia="Arial" w:hAnsi="Arial" w:cs="Arial"/>
          <w:bCs/>
          <w:spacing w:val="1"/>
          <w:sz w:val="24"/>
          <w:szCs w:val="24"/>
        </w:rPr>
        <w:t>e</w:t>
      </w:r>
      <w:r w:rsidR="0033559E">
        <w:rPr>
          <w:rFonts w:ascii="Arial" w:eastAsia="Arial" w:hAnsi="Arial" w:cs="Arial"/>
          <w:bCs/>
          <w:spacing w:val="1"/>
          <w:sz w:val="24"/>
          <w:szCs w:val="24"/>
        </w:rPr>
        <w:t xml:space="preserve"> prejudice to the </w:t>
      </w:r>
      <w:r w:rsidR="00AE7D6F">
        <w:rPr>
          <w:rFonts w:ascii="Arial" w:eastAsia="Arial" w:hAnsi="Arial" w:cs="Arial"/>
          <w:bCs/>
          <w:spacing w:val="1"/>
          <w:sz w:val="24"/>
          <w:szCs w:val="24"/>
        </w:rPr>
        <w:t xml:space="preserve">airport </w:t>
      </w:r>
      <w:r w:rsidR="0033559E">
        <w:rPr>
          <w:rFonts w:ascii="Arial" w:eastAsia="Arial" w:hAnsi="Arial" w:cs="Arial"/>
          <w:bCs/>
          <w:spacing w:val="1"/>
          <w:sz w:val="24"/>
          <w:szCs w:val="24"/>
        </w:rPr>
        <w:t>operation</w:t>
      </w:r>
      <w:r w:rsidR="00AE7D6F">
        <w:rPr>
          <w:rFonts w:ascii="Arial" w:eastAsia="Arial" w:hAnsi="Arial" w:cs="Arial"/>
          <w:bCs/>
          <w:spacing w:val="1"/>
          <w:sz w:val="24"/>
          <w:szCs w:val="24"/>
        </w:rPr>
        <w:t>.</w:t>
      </w:r>
      <w:r w:rsidR="00DD2257">
        <w:rPr>
          <w:rFonts w:ascii="Arial" w:eastAsia="Arial" w:hAnsi="Arial" w:cs="Arial"/>
          <w:bCs/>
          <w:spacing w:val="1"/>
          <w:sz w:val="24"/>
          <w:szCs w:val="24"/>
        </w:rPr>
        <w:t xml:space="preserve"> </w:t>
      </w:r>
    </w:p>
    <w:p w14:paraId="703EC0DE" w14:textId="77777777" w:rsidR="00DD2257" w:rsidRDefault="00DD2257" w:rsidP="00D55020">
      <w:pPr>
        <w:ind w:left="119"/>
        <w:jc w:val="both"/>
        <w:rPr>
          <w:rFonts w:ascii="Arial" w:eastAsia="Arial" w:hAnsi="Arial" w:cs="Arial"/>
          <w:bCs/>
          <w:spacing w:val="1"/>
          <w:sz w:val="24"/>
          <w:szCs w:val="24"/>
        </w:rPr>
      </w:pPr>
    </w:p>
    <w:p w14:paraId="0B197367" w14:textId="609B8A6F" w:rsidR="00DD2257" w:rsidRDefault="00DD2257" w:rsidP="00AE7D6F">
      <w:pPr>
        <w:ind w:left="119"/>
        <w:jc w:val="both"/>
        <w:rPr>
          <w:rFonts w:ascii="Arial" w:eastAsia="Arial" w:hAnsi="Arial" w:cs="Arial"/>
          <w:bCs/>
          <w:spacing w:val="1"/>
          <w:sz w:val="24"/>
          <w:szCs w:val="24"/>
        </w:rPr>
      </w:pPr>
      <w:r>
        <w:rPr>
          <w:rFonts w:ascii="Arial" w:eastAsia="Arial" w:hAnsi="Arial" w:cs="Arial"/>
          <w:bCs/>
          <w:spacing w:val="1"/>
          <w:sz w:val="24"/>
          <w:szCs w:val="24"/>
        </w:rPr>
        <w:t xml:space="preserve">Changes will be made on a non-historic basis </w:t>
      </w:r>
      <w:r w:rsidR="00AE7D6F">
        <w:rPr>
          <w:rFonts w:ascii="Arial" w:eastAsia="Arial" w:hAnsi="Arial" w:cs="Arial"/>
          <w:bCs/>
          <w:spacing w:val="1"/>
          <w:sz w:val="24"/>
          <w:szCs w:val="24"/>
        </w:rPr>
        <w:t xml:space="preserve">but </w:t>
      </w:r>
      <w:r>
        <w:rPr>
          <w:rFonts w:ascii="Arial" w:eastAsia="Arial" w:hAnsi="Arial" w:cs="Arial"/>
          <w:bCs/>
          <w:spacing w:val="1"/>
          <w:sz w:val="24"/>
          <w:szCs w:val="24"/>
        </w:rPr>
        <w:t>will</w:t>
      </w:r>
      <w:r w:rsidR="00AE7D6F">
        <w:rPr>
          <w:rFonts w:ascii="Arial" w:eastAsia="Arial" w:hAnsi="Arial" w:cs="Arial"/>
          <w:bCs/>
          <w:spacing w:val="1"/>
          <w:sz w:val="24"/>
          <w:szCs w:val="24"/>
        </w:rPr>
        <w:t xml:space="preserve"> continue to</w:t>
      </w:r>
      <w:r>
        <w:rPr>
          <w:rFonts w:ascii="Arial" w:eastAsia="Arial" w:hAnsi="Arial" w:cs="Arial"/>
          <w:bCs/>
          <w:spacing w:val="1"/>
          <w:sz w:val="24"/>
          <w:szCs w:val="24"/>
        </w:rPr>
        <w:t xml:space="preserve"> count towards the utilisation </w:t>
      </w:r>
      <w:r w:rsidR="00044E79">
        <w:rPr>
          <w:rFonts w:ascii="Arial" w:eastAsia="Arial" w:hAnsi="Arial" w:cs="Arial"/>
          <w:bCs/>
          <w:spacing w:val="1"/>
          <w:sz w:val="24"/>
          <w:szCs w:val="24"/>
        </w:rPr>
        <w:t>target</w:t>
      </w:r>
      <w:r w:rsidR="00AE7D6F">
        <w:rPr>
          <w:rFonts w:ascii="Arial" w:eastAsia="Arial" w:hAnsi="Arial" w:cs="Arial"/>
          <w:bCs/>
          <w:spacing w:val="1"/>
          <w:sz w:val="24"/>
          <w:szCs w:val="24"/>
        </w:rPr>
        <w:t xml:space="preserve"> even if the change is greater than </w:t>
      </w:r>
      <w:r w:rsidR="00326F87">
        <w:rPr>
          <w:rFonts w:ascii="Arial" w:eastAsia="Arial" w:hAnsi="Arial" w:cs="Arial"/>
          <w:bCs/>
          <w:spacing w:val="1"/>
          <w:sz w:val="24"/>
          <w:szCs w:val="24"/>
        </w:rPr>
        <w:t>t</w:t>
      </w:r>
      <w:r w:rsidR="00376E74">
        <w:rPr>
          <w:rFonts w:ascii="Arial" w:eastAsia="Arial" w:hAnsi="Arial" w:cs="Arial"/>
          <w:bCs/>
          <w:spacing w:val="1"/>
          <w:sz w:val="24"/>
          <w:szCs w:val="24"/>
        </w:rPr>
        <w:t>he tolerance as described in our guidance on Historic Determination.</w:t>
      </w:r>
      <w:r w:rsidR="00AE7D6F">
        <w:rPr>
          <w:rFonts w:ascii="Arial" w:eastAsia="Arial" w:hAnsi="Arial" w:cs="Arial"/>
          <w:bCs/>
          <w:spacing w:val="1"/>
          <w:sz w:val="24"/>
          <w:szCs w:val="24"/>
        </w:rPr>
        <w:t xml:space="preserve"> </w:t>
      </w:r>
      <w:r w:rsidR="00044E79">
        <w:rPr>
          <w:rFonts w:ascii="Arial" w:eastAsia="Arial" w:hAnsi="Arial" w:cs="Arial"/>
          <w:bCs/>
          <w:spacing w:val="1"/>
          <w:sz w:val="24"/>
          <w:szCs w:val="24"/>
        </w:rPr>
        <w:t xml:space="preserve"> </w:t>
      </w:r>
    </w:p>
    <w:p w14:paraId="20670ED5" w14:textId="77777777" w:rsidR="00044E79" w:rsidRDefault="00044E79" w:rsidP="00D55020">
      <w:pPr>
        <w:ind w:left="119"/>
        <w:jc w:val="both"/>
        <w:rPr>
          <w:rFonts w:ascii="Arial" w:eastAsia="Arial" w:hAnsi="Arial" w:cs="Arial"/>
          <w:bCs/>
          <w:spacing w:val="1"/>
          <w:sz w:val="24"/>
          <w:szCs w:val="24"/>
        </w:rPr>
      </w:pPr>
    </w:p>
    <w:p w14:paraId="1735CC43" w14:textId="0CEA7DDF" w:rsidR="00044E79" w:rsidRDefault="00044E79" w:rsidP="00D55020">
      <w:pPr>
        <w:ind w:left="119"/>
        <w:jc w:val="both"/>
        <w:rPr>
          <w:rFonts w:ascii="Arial" w:eastAsia="Arial" w:hAnsi="Arial" w:cs="Arial"/>
          <w:bCs/>
          <w:spacing w:val="1"/>
          <w:sz w:val="24"/>
          <w:szCs w:val="24"/>
        </w:rPr>
      </w:pPr>
      <w:r>
        <w:rPr>
          <w:rFonts w:ascii="Arial" w:eastAsia="Arial" w:hAnsi="Arial" w:cs="Arial"/>
          <w:bCs/>
          <w:spacing w:val="1"/>
          <w:sz w:val="24"/>
          <w:szCs w:val="24"/>
        </w:rPr>
        <w:t>Once a slot has been retimed</w:t>
      </w:r>
      <w:r w:rsidR="003631C4">
        <w:rPr>
          <w:rFonts w:ascii="Arial" w:eastAsia="Arial" w:hAnsi="Arial" w:cs="Arial"/>
          <w:bCs/>
          <w:spacing w:val="1"/>
          <w:sz w:val="24"/>
          <w:szCs w:val="24"/>
        </w:rPr>
        <w:t xml:space="preserve"> or a request was made and declined </w:t>
      </w:r>
      <w:r w:rsidR="00AE7D6F">
        <w:rPr>
          <w:rFonts w:ascii="Arial" w:eastAsia="Arial" w:hAnsi="Arial" w:cs="Arial"/>
          <w:bCs/>
          <w:spacing w:val="1"/>
          <w:sz w:val="24"/>
          <w:szCs w:val="24"/>
        </w:rPr>
        <w:t xml:space="preserve">our </w:t>
      </w:r>
      <w:r w:rsidR="003631C4">
        <w:rPr>
          <w:rFonts w:ascii="Arial" w:eastAsia="Arial" w:hAnsi="Arial" w:cs="Arial"/>
          <w:bCs/>
          <w:spacing w:val="1"/>
          <w:sz w:val="24"/>
          <w:szCs w:val="24"/>
        </w:rPr>
        <w:t xml:space="preserve">normal </w:t>
      </w:r>
      <w:r w:rsidR="003721BC">
        <w:rPr>
          <w:rFonts w:ascii="Arial" w:eastAsia="Arial" w:hAnsi="Arial" w:cs="Arial"/>
          <w:bCs/>
          <w:spacing w:val="1"/>
          <w:sz w:val="24"/>
          <w:szCs w:val="24"/>
        </w:rPr>
        <w:t>slot monitoring activities</w:t>
      </w:r>
      <w:r w:rsidR="00AE7D6F">
        <w:rPr>
          <w:rFonts w:ascii="Arial" w:eastAsia="Arial" w:hAnsi="Arial" w:cs="Arial"/>
          <w:bCs/>
          <w:spacing w:val="1"/>
          <w:sz w:val="24"/>
          <w:szCs w:val="24"/>
        </w:rPr>
        <w:t xml:space="preserve"> will apply</w:t>
      </w:r>
      <w:r w:rsidR="003721BC">
        <w:rPr>
          <w:rFonts w:ascii="Arial" w:eastAsia="Arial" w:hAnsi="Arial" w:cs="Arial"/>
          <w:bCs/>
          <w:spacing w:val="1"/>
          <w:sz w:val="24"/>
          <w:szCs w:val="24"/>
        </w:rPr>
        <w:t>.</w:t>
      </w:r>
    </w:p>
    <w:p w14:paraId="4291C41E" w14:textId="77777777" w:rsidR="003721BC" w:rsidRDefault="003721BC" w:rsidP="00D55020">
      <w:pPr>
        <w:ind w:left="119"/>
        <w:jc w:val="both"/>
        <w:rPr>
          <w:rFonts w:ascii="Arial" w:eastAsia="Arial" w:hAnsi="Arial" w:cs="Arial"/>
          <w:bCs/>
          <w:spacing w:val="1"/>
          <w:sz w:val="24"/>
          <w:szCs w:val="24"/>
        </w:rPr>
      </w:pPr>
    </w:p>
    <w:p w14:paraId="78434868" w14:textId="1D4B4DCD" w:rsidR="00D26744" w:rsidRDefault="000C74B4" w:rsidP="005C2DE8">
      <w:pPr>
        <w:ind w:left="119"/>
        <w:rPr>
          <w:rFonts w:ascii="Arial" w:eastAsia="Arial" w:hAnsi="Arial" w:cs="Arial"/>
          <w:b/>
          <w:color w:val="006FC0"/>
          <w:spacing w:val="1"/>
          <w:sz w:val="24"/>
          <w:szCs w:val="24"/>
        </w:rPr>
      </w:pPr>
      <w:r>
        <w:rPr>
          <w:rFonts w:ascii="Arial" w:eastAsia="Arial" w:hAnsi="Arial" w:cs="Arial"/>
          <w:b/>
          <w:color w:val="006FC0"/>
          <w:sz w:val="24"/>
          <w:szCs w:val="24"/>
        </w:rPr>
        <w:t>5</w:t>
      </w:r>
      <w:r w:rsidR="00D26744">
        <w:rPr>
          <w:rFonts w:ascii="Arial" w:eastAsia="Arial" w:hAnsi="Arial" w:cs="Arial"/>
          <w:b/>
          <w:color w:val="006FC0"/>
          <w:sz w:val="24"/>
          <w:szCs w:val="24"/>
        </w:rPr>
        <w:t>.</w:t>
      </w:r>
      <w:r w:rsidR="00D26744">
        <w:rPr>
          <w:rFonts w:ascii="Arial" w:eastAsia="Arial" w:hAnsi="Arial" w:cs="Arial"/>
          <w:b/>
          <w:color w:val="006FC0"/>
          <w:spacing w:val="1"/>
          <w:sz w:val="24"/>
          <w:szCs w:val="24"/>
        </w:rPr>
        <w:t xml:space="preserve"> R</w:t>
      </w:r>
      <w:r w:rsidR="00272E2A">
        <w:rPr>
          <w:rFonts w:ascii="Arial" w:eastAsia="Arial" w:hAnsi="Arial" w:cs="Arial"/>
          <w:b/>
          <w:color w:val="006FC0"/>
          <w:spacing w:val="1"/>
          <w:sz w:val="24"/>
          <w:szCs w:val="24"/>
        </w:rPr>
        <w:t>EQUEST FOR ALLEVIATION FOR CANCELLED FLIGHTS</w:t>
      </w:r>
      <w:r w:rsidR="00E262E7">
        <w:rPr>
          <w:rFonts w:ascii="Arial" w:eastAsia="Arial" w:hAnsi="Arial" w:cs="Arial"/>
          <w:b/>
          <w:color w:val="006FC0"/>
          <w:spacing w:val="1"/>
          <w:sz w:val="24"/>
          <w:szCs w:val="24"/>
        </w:rPr>
        <w:t xml:space="preserve"> – AIRPORT &amp; AIRSPACE CLOSURES</w:t>
      </w:r>
      <w:r w:rsidR="00A25A2E">
        <w:rPr>
          <w:rFonts w:ascii="Arial" w:eastAsia="Arial" w:hAnsi="Arial" w:cs="Arial"/>
          <w:b/>
          <w:color w:val="006FC0"/>
          <w:spacing w:val="1"/>
          <w:sz w:val="24"/>
          <w:szCs w:val="24"/>
        </w:rPr>
        <w:t>, RESTRICTIONS AND SERIO</w:t>
      </w:r>
      <w:r w:rsidR="00222791">
        <w:rPr>
          <w:rFonts w:ascii="Arial" w:eastAsia="Arial" w:hAnsi="Arial" w:cs="Arial"/>
          <w:b/>
          <w:color w:val="006FC0"/>
          <w:spacing w:val="1"/>
          <w:sz w:val="24"/>
          <w:szCs w:val="24"/>
        </w:rPr>
        <w:t>U</w:t>
      </w:r>
      <w:r w:rsidR="00A25A2E">
        <w:rPr>
          <w:rFonts w:ascii="Arial" w:eastAsia="Arial" w:hAnsi="Arial" w:cs="Arial"/>
          <w:b/>
          <w:color w:val="006FC0"/>
          <w:spacing w:val="1"/>
          <w:sz w:val="24"/>
          <w:szCs w:val="24"/>
        </w:rPr>
        <w:t>S DISTURBANCE</w:t>
      </w:r>
      <w:r w:rsidR="00222791">
        <w:rPr>
          <w:rFonts w:ascii="Arial" w:eastAsia="Arial" w:hAnsi="Arial" w:cs="Arial"/>
          <w:b/>
          <w:color w:val="006FC0"/>
          <w:spacing w:val="1"/>
          <w:sz w:val="24"/>
          <w:szCs w:val="24"/>
        </w:rPr>
        <w:t>/EXCEPTIONAL CIRCUMSTANCES</w:t>
      </w:r>
      <w:r w:rsidR="00A25A2E">
        <w:rPr>
          <w:rFonts w:ascii="Arial" w:eastAsia="Arial" w:hAnsi="Arial" w:cs="Arial"/>
          <w:b/>
          <w:color w:val="006FC0"/>
          <w:spacing w:val="1"/>
          <w:sz w:val="24"/>
          <w:szCs w:val="24"/>
        </w:rPr>
        <w:t xml:space="preserve"> </w:t>
      </w:r>
    </w:p>
    <w:p w14:paraId="2DEA4DE6" w14:textId="797E54C0" w:rsidR="00272E2A" w:rsidRDefault="00272E2A" w:rsidP="00D26744">
      <w:pPr>
        <w:ind w:left="119"/>
        <w:jc w:val="both"/>
        <w:rPr>
          <w:rFonts w:ascii="Arial" w:eastAsia="Arial" w:hAnsi="Arial" w:cs="Arial"/>
          <w:b/>
          <w:color w:val="006FC0"/>
          <w:spacing w:val="1"/>
          <w:sz w:val="24"/>
          <w:szCs w:val="24"/>
        </w:rPr>
      </w:pPr>
    </w:p>
    <w:p w14:paraId="3D516C67" w14:textId="77777777" w:rsidR="00302A82" w:rsidRPr="00302A82" w:rsidRDefault="0090637D" w:rsidP="00D26744">
      <w:pPr>
        <w:ind w:left="119"/>
        <w:jc w:val="both"/>
        <w:rPr>
          <w:rFonts w:ascii="Arial" w:eastAsia="Arial" w:hAnsi="Arial" w:cs="Arial"/>
          <w:b/>
          <w:spacing w:val="1"/>
          <w:sz w:val="24"/>
          <w:szCs w:val="24"/>
        </w:rPr>
      </w:pPr>
      <w:r w:rsidRPr="00302A82">
        <w:rPr>
          <w:rFonts w:ascii="Arial" w:eastAsia="Arial" w:hAnsi="Arial" w:cs="Arial"/>
          <w:b/>
          <w:spacing w:val="1"/>
          <w:sz w:val="24"/>
          <w:szCs w:val="24"/>
        </w:rPr>
        <w:t>UK and European</w:t>
      </w:r>
      <w:r w:rsidR="00302A82" w:rsidRPr="00302A82">
        <w:rPr>
          <w:rFonts w:ascii="Arial" w:eastAsia="Arial" w:hAnsi="Arial" w:cs="Arial"/>
          <w:b/>
          <w:spacing w:val="1"/>
          <w:sz w:val="24"/>
          <w:szCs w:val="24"/>
        </w:rPr>
        <w:t xml:space="preserve"> Airports</w:t>
      </w:r>
    </w:p>
    <w:p w14:paraId="7A59239D" w14:textId="77777777" w:rsidR="00302A82" w:rsidRDefault="00302A82" w:rsidP="00D26744">
      <w:pPr>
        <w:ind w:left="119"/>
        <w:jc w:val="both"/>
        <w:rPr>
          <w:rFonts w:ascii="Arial" w:eastAsia="Arial" w:hAnsi="Arial" w:cs="Arial"/>
          <w:bCs/>
          <w:spacing w:val="1"/>
          <w:sz w:val="24"/>
          <w:szCs w:val="24"/>
        </w:rPr>
      </w:pPr>
    </w:p>
    <w:p w14:paraId="227B46C0" w14:textId="77777777" w:rsidR="00CF225D" w:rsidRDefault="00BF6019" w:rsidP="00CF225D">
      <w:pPr>
        <w:ind w:left="119"/>
        <w:jc w:val="both"/>
        <w:rPr>
          <w:rFonts w:ascii="Arial" w:eastAsia="Arial" w:hAnsi="Arial" w:cs="Arial"/>
          <w:bCs/>
          <w:spacing w:val="1"/>
          <w:sz w:val="24"/>
          <w:szCs w:val="24"/>
        </w:rPr>
      </w:pPr>
      <w:r>
        <w:rPr>
          <w:rFonts w:ascii="Arial" w:eastAsia="Arial" w:hAnsi="Arial" w:cs="Arial"/>
          <w:bCs/>
          <w:spacing w:val="1"/>
          <w:sz w:val="24"/>
          <w:szCs w:val="24"/>
        </w:rPr>
        <w:t xml:space="preserve">ACL will grant alleviation to operators that are required to cancel services as a direct result of </w:t>
      </w:r>
      <w:r w:rsidR="00CF225D">
        <w:rPr>
          <w:rFonts w:ascii="Arial" w:eastAsia="Arial" w:hAnsi="Arial" w:cs="Arial"/>
          <w:bCs/>
          <w:spacing w:val="1"/>
          <w:sz w:val="24"/>
          <w:szCs w:val="24"/>
        </w:rPr>
        <w:t>airport and/or airspace closure and restrictions.</w:t>
      </w:r>
    </w:p>
    <w:p w14:paraId="07E4BBE7" w14:textId="77777777" w:rsidR="004F08C5" w:rsidRDefault="004F08C5" w:rsidP="00D26744">
      <w:pPr>
        <w:ind w:left="119"/>
        <w:jc w:val="both"/>
        <w:rPr>
          <w:rFonts w:ascii="Arial" w:eastAsia="Arial" w:hAnsi="Arial" w:cs="Arial"/>
          <w:bCs/>
          <w:spacing w:val="1"/>
          <w:sz w:val="24"/>
          <w:szCs w:val="24"/>
        </w:rPr>
      </w:pPr>
    </w:p>
    <w:p w14:paraId="19B594CF" w14:textId="64A97FC5" w:rsidR="004F08C5" w:rsidRDefault="004F08C5" w:rsidP="00D26744">
      <w:pPr>
        <w:ind w:left="119"/>
        <w:jc w:val="both"/>
        <w:rPr>
          <w:rFonts w:ascii="Arial" w:eastAsia="Arial" w:hAnsi="Arial" w:cs="Arial"/>
          <w:bCs/>
          <w:spacing w:val="1"/>
          <w:sz w:val="24"/>
          <w:szCs w:val="24"/>
        </w:rPr>
      </w:pPr>
      <w:r>
        <w:rPr>
          <w:rFonts w:ascii="Arial" w:eastAsia="Arial" w:hAnsi="Arial" w:cs="Arial"/>
          <w:bCs/>
          <w:spacing w:val="1"/>
          <w:sz w:val="24"/>
          <w:szCs w:val="24"/>
        </w:rPr>
        <w:t xml:space="preserve">Where serious disturbance </w:t>
      </w:r>
      <w:r w:rsidR="00E97CFE">
        <w:rPr>
          <w:rFonts w:ascii="Arial" w:eastAsia="Arial" w:hAnsi="Arial" w:cs="Arial"/>
          <w:bCs/>
          <w:spacing w:val="1"/>
          <w:sz w:val="24"/>
          <w:szCs w:val="24"/>
        </w:rPr>
        <w:t xml:space="preserve">exists </w:t>
      </w:r>
      <w:r w:rsidR="00283E53">
        <w:rPr>
          <w:rFonts w:ascii="Arial" w:eastAsia="Arial" w:hAnsi="Arial" w:cs="Arial"/>
          <w:bCs/>
          <w:spacing w:val="1"/>
          <w:sz w:val="24"/>
          <w:szCs w:val="24"/>
        </w:rPr>
        <w:t>because of</w:t>
      </w:r>
      <w:r w:rsidR="00E97CFE">
        <w:rPr>
          <w:rFonts w:ascii="Arial" w:eastAsia="Arial" w:hAnsi="Arial" w:cs="Arial"/>
          <w:bCs/>
          <w:spacing w:val="1"/>
          <w:sz w:val="24"/>
          <w:szCs w:val="24"/>
        </w:rPr>
        <w:t xml:space="preserve"> the </w:t>
      </w:r>
      <w:r w:rsidR="006D3C96">
        <w:rPr>
          <w:rFonts w:ascii="Arial" w:eastAsia="Arial" w:hAnsi="Arial" w:cs="Arial"/>
          <w:bCs/>
          <w:spacing w:val="1"/>
          <w:sz w:val="24"/>
          <w:szCs w:val="24"/>
        </w:rPr>
        <w:t>situation</w:t>
      </w:r>
      <w:r w:rsidR="00E97CFE">
        <w:rPr>
          <w:rFonts w:ascii="Arial" w:eastAsia="Arial" w:hAnsi="Arial" w:cs="Arial"/>
          <w:bCs/>
          <w:spacing w:val="1"/>
          <w:sz w:val="24"/>
          <w:szCs w:val="24"/>
        </w:rPr>
        <w:t xml:space="preserve">, ACL will grant alleviation for the period of the disturbance plus six weeks. </w:t>
      </w:r>
      <w:r w:rsidR="008266E9">
        <w:rPr>
          <w:rFonts w:ascii="Arial" w:eastAsia="Arial" w:hAnsi="Arial" w:cs="Arial"/>
          <w:bCs/>
          <w:spacing w:val="1"/>
          <w:sz w:val="24"/>
          <w:szCs w:val="24"/>
        </w:rPr>
        <w:t>To</w:t>
      </w:r>
      <w:r w:rsidR="006D3C96">
        <w:rPr>
          <w:rFonts w:ascii="Arial" w:eastAsia="Arial" w:hAnsi="Arial" w:cs="Arial"/>
          <w:bCs/>
          <w:spacing w:val="1"/>
          <w:sz w:val="24"/>
          <w:szCs w:val="24"/>
        </w:rPr>
        <w:t xml:space="preserve"> satisfy the requirement for such disturbance </w:t>
      </w:r>
      <w:r w:rsidR="008266E9">
        <w:rPr>
          <w:rFonts w:ascii="Arial" w:eastAsia="Arial" w:hAnsi="Arial" w:cs="Arial"/>
          <w:bCs/>
          <w:spacing w:val="1"/>
          <w:sz w:val="24"/>
          <w:szCs w:val="24"/>
        </w:rPr>
        <w:t xml:space="preserve">to be for a substantial part of the </w:t>
      </w:r>
      <w:r w:rsidR="00BF51F4">
        <w:rPr>
          <w:rFonts w:ascii="Arial" w:eastAsia="Arial" w:hAnsi="Arial" w:cs="Arial"/>
          <w:bCs/>
          <w:spacing w:val="1"/>
          <w:sz w:val="24"/>
          <w:szCs w:val="24"/>
        </w:rPr>
        <w:t xml:space="preserve">relevant scheduling period, ACL will view that to be met </w:t>
      </w:r>
      <w:r w:rsidR="00FA3512">
        <w:rPr>
          <w:rFonts w:ascii="Arial" w:eastAsia="Arial" w:hAnsi="Arial" w:cs="Arial"/>
          <w:bCs/>
          <w:spacing w:val="1"/>
          <w:sz w:val="24"/>
          <w:szCs w:val="24"/>
        </w:rPr>
        <w:t xml:space="preserve">for the NW25 season </w:t>
      </w:r>
      <w:r w:rsidR="00BF51F4">
        <w:rPr>
          <w:rFonts w:ascii="Arial" w:eastAsia="Arial" w:hAnsi="Arial" w:cs="Arial"/>
          <w:bCs/>
          <w:spacing w:val="1"/>
          <w:sz w:val="24"/>
          <w:szCs w:val="24"/>
        </w:rPr>
        <w:t xml:space="preserve">should the situation continue for the remainder on the </w:t>
      </w:r>
      <w:r w:rsidR="00370C61">
        <w:rPr>
          <w:rFonts w:ascii="Arial" w:eastAsia="Arial" w:hAnsi="Arial" w:cs="Arial"/>
          <w:bCs/>
          <w:spacing w:val="1"/>
          <w:sz w:val="24"/>
          <w:szCs w:val="24"/>
        </w:rPr>
        <w:t>season</w:t>
      </w:r>
      <w:r w:rsidR="00283E53">
        <w:rPr>
          <w:rFonts w:ascii="Arial" w:eastAsia="Arial" w:hAnsi="Arial" w:cs="Arial"/>
          <w:bCs/>
          <w:spacing w:val="1"/>
          <w:sz w:val="24"/>
          <w:szCs w:val="24"/>
        </w:rPr>
        <w:t xml:space="preserve"> and for the NS26 season </w:t>
      </w:r>
      <w:r w:rsidR="00370C61">
        <w:rPr>
          <w:rFonts w:ascii="Arial" w:eastAsia="Arial" w:hAnsi="Arial" w:cs="Arial"/>
          <w:bCs/>
          <w:spacing w:val="1"/>
          <w:sz w:val="24"/>
          <w:szCs w:val="24"/>
        </w:rPr>
        <w:t xml:space="preserve">the disturbance continues </w:t>
      </w:r>
      <w:r w:rsidR="00283E53">
        <w:rPr>
          <w:rFonts w:ascii="Arial" w:eastAsia="Arial" w:hAnsi="Arial" w:cs="Arial"/>
          <w:bCs/>
          <w:spacing w:val="1"/>
          <w:sz w:val="24"/>
          <w:szCs w:val="24"/>
        </w:rPr>
        <w:t xml:space="preserve">for </w:t>
      </w:r>
      <w:r w:rsidR="00283E53" w:rsidRPr="00567F98">
        <w:rPr>
          <w:rFonts w:ascii="Arial" w:eastAsia="Arial" w:hAnsi="Arial" w:cs="Arial"/>
          <w:bCs/>
          <w:spacing w:val="1"/>
          <w:sz w:val="24"/>
          <w:szCs w:val="24"/>
        </w:rPr>
        <w:t>the first six</w:t>
      </w:r>
      <w:r w:rsidR="00283E53">
        <w:rPr>
          <w:rFonts w:ascii="Arial" w:eastAsia="Arial" w:hAnsi="Arial" w:cs="Arial"/>
          <w:bCs/>
          <w:spacing w:val="1"/>
          <w:sz w:val="24"/>
          <w:szCs w:val="24"/>
        </w:rPr>
        <w:t xml:space="preserve"> weeks of the season.</w:t>
      </w:r>
    </w:p>
    <w:p w14:paraId="65D02410" w14:textId="77777777" w:rsidR="00954BB5" w:rsidRDefault="00954BB5" w:rsidP="00D26744">
      <w:pPr>
        <w:ind w:left="119"/>
        <w:jc w:val="both"/>
        <w:rPr>
          <w:rFonts w:ascii="Arial" w:eastAsia="Arial" w:hAnsi="Arial" w:cs="Arial"/>
          <w:bCs/>
          <w:spacing w:val="1"/>
          <w:sz w:val="24"/>
          <w:szCs w:val="24"/>
        </w:rPr>
      </w:pPr>
    </w:p>
    <w:p w14:paraId="2F14B0BD" w14:textId="64CFF3AF" w:rsidR="00954BB5" w:rsidRDefault="00954BB5" w:rsidP="00D26744">
      <w:pPr>
        <w:ind w:left="119"/>
        <w:jc w:val="both"/>
        <w:rPr>
          <w:rFonts w:ascii="Arial" w:eastAsia="Arial" w:hAnsi="Arial" w:cs="Arial"/>
          <w:bCs/>
          <w:spacing w:val="1"/>
          <w:sz w:val="24"/>
          <w:szCs w:val="24"/>
        </w:rPr>
      </w:pPr>
      <w:r>
        <w:rPr>
          <w:rFonts w:ascii="Arial" w:eastAsia="Arial" w:hAnsi="Arial" w:cs="Arial"/>
          <w:bCs/>
          <w:spacing w:val="1"/>
          <w:sz w:val="24"/>
          <w:szCs w:val="24"/>
        </w:rPr>
        <w:t>ACL will review the situation in each airport that alleviation is requested</w:t>
      </w:r>
      <w:r w:rsidR="00442761">
        <w:rPr>
          <w:rFonts w:ascii="Arial" w:eastAsia="Arial" w:hAnsi="Arial" w:cs="Arial"/>
          <w:bCs/>
          <w:spacing w:val="1"/>
          <w:sz w:val="24"/>
          <w:szCs w:val="24"/>
        </w:rPr>
        <w:t xml:space="preserve"> to determine if a serious disturbance can be applied an</w:t>
      </w:r>
      <w:r w:rsidR="006653AB">
        <w:rPr>
          <w:rFonts w:ascii="Arial" w:eastAsia="Arial" w:hAnsi="Arial" w:cs="Arial"/>
          <w:bCs/>
          <w:spacing w:val="1"/>
          <w:sz w:val="24"/>
          <w:szCs w:val="24"/>
        </w:rPr>
        <w:t>d</w:t>
      </w:r>
      <w:r w:rsidR="00442761">
        <w:rPr>
          <w:rFonts w:ascii="Arial" w:eastAsia="Arial" w:hAnsi="Arial" w:cs="Arial"/>
          <w:bCs/>
          <w:spacing w:val="1"/>
          <w:sz w:val="24"/>
          <w:szCs w:val="24"/>
        </w:rPr>
        <w:t xml:space="preserve"> if so, that it continued for a</w:t>
      </w:r>
      <w:r w:rsidR="004C7A13">
        <w:rPr>
          <w:rFonts w:ascii="Arial" w:eastAsia="Arial" w:hAnsi="Arial" w:cs="Arial"/>
          <w:bCs/>
          <w:spacing w:val="1"/>
          <w:sz w:val="24"/>
          <w:szCs w:val="24"/>
        </w:rPr>
        <w:t xml:space="preserve"> substantial part of the relevant scheduling period</w:t>
      </w:r>
    </w:p>
    <w:p w14:paraId="17D91A36" w14:textId="77777777" w:rsidR="00AA724B" w:rsidRDefault="00AA724B" w:rsidP="00D26744">
      <w:pPr>
        <w:ind w:left="119"/>
        <w:jc w:val="both"/>
        <w:rPr>
          <w:rFonts w:ascii="Arial" w:eastAsia="Arial" w:hAnsi="Arial" w:cs="Arial"/>
          <w:bCs/>
          <w:spacing w:val="1"/>
          <w:sz w:val="24"/>
          <w:szCs w:val="24"/>
        </w:rPr>
      </w:pPr>
    </w:p>
    <w:p w14:paraId="71F6F5E7" w14:textId="20C7FAD8" w:rsidR="00AA724B" w:rsidRDefault="004C7A13" w:rsidP="00D26744">
      <w:pPr>
        <w:ind w:left="119"/>
        <w:jc w:val="both"/>
        <w:rPr>
          <w:rFonts w:ascii="Arial" w:eastAsia="Arial" w:hAnsi="Arial" w:cs="Arial"/>
          <w:bCs/>
          <w:spacing w:val="1"/>
          <w:sz w:val="24"/>
          <w:szCs w:val="24"/>
        </w:rPr>
      </w:pPr>
      <w:r>
        <w:rPr>
          <w:rFonts w:ascii="Arial" w:eastAsia="Arial" w:hAnsi="Arial" w:cs="Arial"/>
          <w:bCs/>
          <w:spacing w:val="1"/>
          <w:sz w:val="24"/>
          <w:szCs w:val="24"/>
        </w:rPr>
        <w:t>As per our standard alleviation policy, a</w:t>
      </w:r>
      <w:r w:rsidR="00AA724B">
        <w:rPr>
          <w:rFonts w:ascii="Arial" w:eastAsia="Arial" w:hAnsi="Arial" w:cs="Arial"/>
          <w:bCs/>
          <w:spacing w:val="1"/>
          <w:sz w:val="24"/>
          <w:szCs w:val="24"/>
        </w:rPr>
        <w:t>lleviation will only be applied until the end of the NS26 season, after which the situation would be considered foreseen.</w:t>
      </w:r>
    </w:p>
    <w:p w14:paraId="0549C600" w14:textId="77777777" w:rsidR="00BD71C0" w:rsidRDefault="00BD71C0" w:rsidP="00D26744">
      <w:pPr>
        <w:ind w:left="119"/>
        <w:jc w:val="both"/>
        <w:rPr>
          <w:rFonts w:ascii="Arial" w:eastAsia="Arial" w:hAnsi="Arial" w:cs="Arial"/>
          <w:bCs/>
          <w:spacing w:val="1"/>
          <w:sz w:val="24"/>
          <w:szCs w:val="24"/>
        </w:rPr>
      </w:pPr>
    </w:p>
    <w:p w14:paraId="0A68E93F" w14:textId="6DE06943" w:rsidR="007656ED" w:rsidRPr="00B54DAF" w:rsidRDefault="007656ED" w:rsidP="007656ED">
      <w:pPr>
        <w:ind w:left="119"/>
        <w:jc w:val="both"/>
        <w:rPr>
          <w:rFonts w:ascii="Arial" w:eastAsia="Arial" w:hAnsi="Arial" w:cs="Arial"/>
          <w:b/>
          <w:color w:val="000000" w:themeColor="text1"/>
          <w:spacing w:val="1"/>
          <w:sz w:val="24"/>
          <w:szCs w:val="24"/>
        </w:rPr>
      </w:pPr>
      <w:r w:rsidRPr="0078192F">
        <w:rPr>
          <w:rFonts w:ascii="Arial" w:eastAsia="Arial" w:hAnsi="Arial" w:cs="Arial"/>
          <w:b/>
          <w:color w:val="EE0000"/>
          <w:spacing w:val="1"/>
          <w:sz w:val="24"/>
          <w:szCs w:val="24"/>
        </w:rPr>
        <w:t>The UK Government has amended the UK Slot Regulation to provide additional alleviation during NS26 and N</w:t>
      </w:r>
      <w:r w:rsidR="00137B88">
        <w:rPr>
          <w:rFonts w:ascii="Arial" w:eastAsia="Arial" w:hAnsi="Arial" w:cs="Arial"/>
          <w:b/>
          <w:color w:val="EE0000"/>
          <w:spacing w:val="1"/>
          <w:sz w:val="24"/>
          <w:szCs w:val="24"/>
        </w:rPr>
        <w:t>W</w:t>
      </w:r>
      <w:r w:rsidRPr="0078192F">
        <w:rPr>
          <w:rFonts w:ascii="Arial" w:eastAsia="Arial" w:hAnsi="Arial" w:cs="Arial"/>
          <w:b/>
          <w:color w:val="EE0000"/>
          <w:spacing w:val="1"/>
          <w:sz w:val="24"/>
          <w:szCs w:val="24"/>
        </w:rPr>
        <w:t xml:space="preserve">26. Additional guidance related to this provision can be found </w:t>
      </w:r>
      <w:hyperlink r:id="rId11" w:history="1">
        <w:r w:rsidRPr="00F72C41">
          <w:rPr>
            <w:rStyle w:val="Hyperlink"/>
            <w:rFonts w:ascii="Arial" w:eastAsia="Arial" w:hAnsi="Arial" w:cs="Arial"/>
            <w:b/>
            <w:spacing w:val="1"/>
            <w:sz w:val="24"/>
            <w:szCs w:val="24"/>
          </w:rPr>
          <w:t>here</w:t>
        </w:r>
      </w:hyperlink>
      <w:r w:rsidRPr="00B54DAF">
        <w:rPr>
          <w:rFonts w:ascii="Arial" w:eastAsia="Arial" w:hAnsi="Arial" w:cs="Arial"/>
          <w:b/>
          <w:color w:val="000000" w:themeColor="text1"/>
          <w:spacing w:val="1"/>
          <w:sz w:val="24"/>
          <w:szCs w:val="24"/>
        </w:rPr>
        <w:t>.</w:t>
      </w:r>
    </w:p>
    <w:p w14:paraId="103E90F7" w14:textId="77777777" w:rsidR="00D63367" w:rsidRDefault="00D63367" w:rsidP="00D26744">
      <w:pPr>
        <w:ind w:left="119"/>
        <w:jc w:val="both"/>
        <w:rPr>
          <w:rFonts w:ascii="Arial" w:eastAsia="Arial" w:hAnsi="Arial" w:cs="Arial"/>
          <w:bCs/>
          <w:spacing w:val="1"/>
          <w:sz w:val="24"/>
          <w:szCs w:val="24"/>
        </w:rPr>
      </w:pPr>
    </w:p>
    <w:p w14:paraId="76232289" w14:textId="77777777" w:rsidR="007656ED" w:rsidRDefault="007656ED" w:rsidP="00D26744">
      <w:pPr>
        <w:ind w:left="119"/>
        <w:jc w:val="both"/>
        <w:rPr>
          <w:rFonts w:ascii="Arial" w:eastAsia="Arial" w:hAnsi="Arial" w:cs="Arial"/>
          <w:bCs/>
          <w:spacing w:val="1"/>
          <w:sz w:val="24"/>
          <w:szCs w:val="24"/>
        </w:rPr>
      </w:pPr>
    </w:p>
    <w:p w14:paraId="36BF5EA9" w14:textId="77777777" w:rsidR="007656ED" w:rsidRDefault="007656ED" w:rsidP="00D26744">
      <w:pPr>
        <w:ind w:left="119"/>
        <w:jc w:val="both"/>
        <w:rPr>
          <w:rFonts w:ascii="Arial" w:eastAsia="Arial" w:hAnsi="Arial" w:cs="Arial"/>
          <w:bCs/>
          <w:spacing w:val="1"/>
          <w:sz w:val="24"/>
          <w:szCs w:val="24"/>
        </w:rPr>
      </w:pPr>
    </w:p>
    <w:p w14:paraId="24C64250" w14:textId="77777777" w:rsidR="007656ED" w:rsidRDefault="007656ED" w:rsidP="00D26744">
      <w:pPr>
        <w:ind w:left="119"/>
        <w:jc w:val="both"/>
        <w:rPr>
          <w:rFonts w:ascii="Arial" w:eastAsia="Arial" w:hAnsi="Arial" w:cs="Arial"/>
          <w:bCs/>
          <w:spacing w:val="1"/>
          <w:sz w:val="24"/>
          <w:szCs w:val="24"/>
        </w:rPr>
      </w:pPr>
    </w:p>
    <w:p w14:paraId="0225F814" w14:textId="24FF388E" w:rsidR="00272E2A" w:rsidRPr="001C08C8" w:rsidRDefault="001C08C8" w:rsidP="00D26744">
      <w:pPr>
        <w:ind w:left="119"/>
        <w:jc w:val="both"/>
        <w:rPr>
          <w:rFonts w:ascii="Arial" w:eastAsia="Arial" w:hAnsi="Arial" w:cs="Arial"/>
          <w:b/>
          <w:spacing w:val="1"/>
          <w:sz w:val="24"/>
          <w:szCs w:val="24"/>
        </w:rPr>
      </w:pPr>
      <w:r w:rsidRPr="001C08C8">
        <w:rPr>
          <w:rFonts w:ascii="Arial" w:eastAsia="Arial" w:hAnsi="Arial" w:cs="Arial"/>
          <w:b/>
          <w:spacing w:val="1"/>
          <w:sz w:val="24"/>
          <w:szCs w:val="24"/>
        </w:rPr>
        <w:t>United Arab Emirates</w:t>
      </w:r>
      <w:r w:rsidR="008C3ACC">
        <w:rPr>
          <w:rFonts w:ascii="Arial" w:eastAsia="Arial" w:hAnsi="Arial" w:cs="Arial"/>
          <w:b/>
          <w:spacing w:val="1"/>
          <w:sz w:val="24"/>
          <w:szCs w:val="24"/>
        </w:rPr>
        <w:t>/</w:t>
      </w:r>
      <w:r w:rsidR="00E83576">
        <w:rPr>
          <w:rFonts w:ascii="Arial" w:eastAsia="Arial" w:hAnsi="Arial" w:cs="Arial"/>
          <w:b/>
          <w:spacing w:val="1"/>
          <w:sz w:val="24"/>
          <w:szCs w:val="24"/>
        </w:rPr>
        <w:t>New Zealand</w:t>
      </w:r>
    </w:p>
    <w:p w14:paraId="3537AB9F" w14:textId="77777777" w:rsidR="001C08C8" w:rsidRDefault="001C08C8" w:rsidP="00D26744">
      <w:pPr>
        <w:ind w:left="119"/>
        <w:jc w:val="both"/>
        <w:rPr>
          <w:rFonts w:ascii="Arial" w:eastAsia="Arial" w:hAnsi="Arial" w:cs="Arial"/>
          <w:bCs/>
          <w:spacing w:val="1"/>
          <w:sz w:val="24"/>
          <w:szCs w:val="24"/>
        </w:rPr>
      </w:pPr>
    </w:p>
    <w:p w14:paraId="1FB0C716" w14:textId="2B825431" w:rsidR="001C08C8" w:rsidRDefault="001C08C8" w:rsidP="001C08C8">
      <w:pPr>
        <w:ind w:left="119"/>
        <w:jc w:val="both"/>
        <w:rPr>
          <w:rFonts w:ascii="Arial" w:eastAsia="Arial" w:hAnsi="Arial" w:cs="Arial"/>
          <w:bCs/>
          <w:spacing w:val="1"/>
          <w:sz w:val="24"/>
          <w:szCs w:val="24"/>
        </w:rPr>
      </w:pPr>
      <w:r>
        <w:rPr>
          <w:rFonts w:ascii="Arial" w:eastAsia="Arial" w:hAnsi="Arial" w:cs="Arial"/>
          <w:bCs/>
          <w:spacing w:val="1"/>
          <w:sz w:val="24"/>
          <w:szCs w:val="24"/>
        </w:rPr>
        <w:t xml:space="preserve">ACL will grant alleviation to operators that are required to cancel services as a direct result of any </w:t>
      </w:r>
      <w:r w:rsidR="004C6CD5">
        <w:rPr>
          <w:rFonts w:ascii="Arial" w:eastAsia="Arial" w:hAnsi="Arial" w:cs="Arial"/>
          <w:bCs/>
          <w:spacing w:val="1"/>
          <w:sz w:val="24"/>
          <w:szCs w:val="24"/>
        </w:rPr>
        <w:t xml:space="preserve">airport </w:t>
      </w:r>
      <w:r w:rsidR="00945C33">
        <w:rPr>
          <w:rFonts w:ascii="Arial" w:eastAsia="Arial" w:hAnsi="Arial" w:cs="Arial"/>
          <w:bCs/>
          <w:spacing w:val="1"/>
          <w:sz w:val="24"/>
          <w:szCs w:val="24"/>
        </w:rPr>
        <w:t>and/</w:t>
      </w:r>
      <w:r w:rsidR="004C6CD5">
        <w:rPr>
          <w:rFonts w:ascii="Arial" w:eastAsia="Arial" w:hAnsi="Arial" w:cs="Arial"/>
          <w:bCs/>
          <w:spacing w:val="1"/>
          <w:sz w:val="24"/>
          <w:szCs w:val="24"/>
        </w:rPr>
        <w:t xml:space="preserve">or </w:t>
      </w:r>
      <w:r>
        <w:rPr>
          <w:rFonts w:ascii="Arial" w:eastAsia="Arial" w:hAnsi="Arial" w:cs="Arial"/>
          <w:bCs/>
          <w:spacing w:val="1"/>
          <w:sz w:val="24"/>
          <w:szCs w:val="24"/>
        </w:rPr>
        <w:t xml:space="preserve">airspace closure </w:t>
      </w:r>
      <w:r w:rsidR="00945C33">
        <w:rPr>
          <w:rFonts w:ascii="Arial" w:eastAsia="Arial" w:hAnsi="Arial" w:cs="Arial"/>
          <w:bCs/>
          <w:spacing w:val="1"/>
          <w:sz w:val="24"/>
          <w:szCs w:val="24"/>
        </w:rPr>
        <w:t>and</w:t>
      </w:r>
      <w:r>
        <w:rPr>
          <w:rFonts w:ascii="Arial" w:eastAsia="Arial" w:hAnsi="Arial" w:cs="Arial"/>
          <w:bCs/>
          <w:spacing w:val="1"/>
          <w:sz w:val="24"/>
          <w:szCs w:val="24"/>
        </w:rPr>
        <w:t xml:space="preserve"> restrictions.</w:t>
      </w:r>
    </w:p>
    <w:p w14:paraId="5BD25B66" w14:textId="77777777" w:rsidR="001C08C8" w:rsidRDefault="001C08C8" w:rsidP="001C08C8">
      <w:pPr>
        <w:ind w:left="119"/>
        <w:jc w:val="both"/>
        <w:rPr>
          <w:rFonts w:ascii="Arial" w:eastAsia="Arial" w:hAnsi="Arial" w:cs="Arial"/>
          <w:bCs/>
          <w:spacing w:val="1"/>
          <w:sz w:val="24"/>
          <w:szCs w:val="24"/>
        </w:rPr>
      </w:pPr>
    </w:p>
    <w:p w14:paraId="3009520A" w14:textId="551444A7" w:rsidR="001C08C8" w:rsidRDefault="001C08C8" w:rsidP="001C08C8">
      <w:pPr>
        <w:ind w:left="119"/>
        <w:jc w:val="both"/>
        <w:rPr>
          <w:rFonts w:ascii="Arial" w:eastAsia="Arial" w:hAnsi="Arial" w:cs="Arial"/>
          <w:bCs/>
          <w:spacing w:val="1"/>
          <w:sz w:val="24"/>
          <w:szCs w:val="24"/>
        </w:rPr>
      </w:pPr>
      <w:r>
        <w:rPr>
          <w:rFonts w:ascii="Arial" w:eastAsia="Arial" w:hAnsi="Arial" w:cs="Arial"/>
          <w:bCs/>
          <w:spacing w:val="1"/>
          <w:sz w:val="24"/>
          <w:szCs w:val="24"/>
        </w:rPr>
        <w:t xml:space="preserve">Where serious disturbance exists because of the situation, ACL will grant alleviation for the period of the disturbance plus six weeks. </w:t>
      </w:r>
    </w:p>
    <w:p w14:paraId="76DBBF4F" w14:textId="77777777" w:rsidR="000931FE" w:rsidRDefault="000931FE" w:rsidP="001C08C8">
      <w:pPr>
        <w:ind w:left="119"/>
        <w:jc w:val="both"/>
        <w:rPr>
          <w:rFonts w:ascii="Arial" w:eastAsia="Arial" w:hAnsi="Arial" w:cs="Arial"/>
          <w:bCs/>
          <w:spacing w:val="1"/>
          <w:sz w:val="24"/>
          <w:szCs w:val="24"/>
        </w:rPr>
      </w:pPr>
    </w:p>
    <w:p w14:paraId="7B9A86F9" w14:textId="77777777" w:rsidR="000931FE" w:rsidRDefault="000931FE" w:rsidP="000931FE">
      <w:pPr>
        <w:ind w:left="119"/>
        <w:jc w:val="both"/>
        <w:rPr>
          <w:rFonts w:ascii="Arial" w:eastAsia="Arial" w:hAnsi="Arial" w:cs="Arial"/>
          <w:bCs/>
          <w:spacing w:val="1"/>
          <w:sz w:val="24"/>
          <w:szCs w:val="24"/>
        </w:rPr>
      </w:pPr>
      <w:r>
        <w:rPr>
          <w:rFonts w:ascii="Arial" w:eastAsia="Arial" w:hAnsi="Arial" w:cs="Arial"/>
          <w:bCs/>
          <w:spacing w:val="1"/>
          <w:sz w:val="24"/>
          <w:szCs w:val="24"/>
        </w:rPr>
        <w:t>As per our standard alleviation policy, alleviation will only be applied until the end of the NS26 season, after which the situation would be considered foreseen.</w:t>
      </w:r>
    </w:p>
    <w:p w14:paraId="2342F529" w14:textId="77777777" w:rsidR="00AA724B" w:rsidRDefault="00AA724B" w:rsidP="001C08C8">
      <w:pPr>
        <w:ind w:left="119"/>
        <w:jc w:val="both"/>
        <w:rPr>
          <w:rFonts w:ascii="Arial" w:eastAsia="Arial" w:hAnsi="Arial" w:cs="Arial"/>
          <w:bCs/>
          <w:spacing w:val="1"/>
          <w:sz w:val="24"/>
          <w:szCs w:val="24"/>
        </w:rPr>
      </w:pPr>
    </w:p>
    <w:p w14:paraId="2B31FA80" w14:textId="40792968" w:rsidR="00984F94" w:rsidRDefault="00C1688D" w:rsidP="003F7EE7">
      <w:pPr>
        <w:ind w:left="119"/>
        <w:jc w:val="both"/>
        <w:rPr>
          <w:rFonts w:ascii="Arial" w:eastAsia="Arial" w:hAnsi="Arial" w:cs="Arial"/>
          <w:b/>
          <w:spacing w:val="1"/>
          <w:sz w:val="24"/>
          <w:szCs w:val="24"/>
        </w:rPr>
      </w:pPr>
      <w:r>
        <w:rPr>
          <w:rFonts w:ascii="Arial" w:eastAsia="Arial" w:hAnsi="Arial" w:cs="Arial"/>
          <w:b/>
          <w:spacing w:val="1"/>
          <w:sz w:val="24"/>
          <w:szCs w:val="24"/>
        </w:rPr>
        <w:t>Kingdom of Saudi Arabia</w:t>
      </w:r>
    </w:p>
    <w:p w14:paraId="035D8F83" w14:textId="77777777" w:rsidR="003F7EE7" w:rsidRDefault="003F7EE7" w:rsidP="003F7EE7">
      <w:pPr>
        <w:ind w:left="119"/>
        <w:jc w:val="both"/>
        <w:rPr>
          <w:rFonts w:ascii="Arial" w:eastAsia="Arial" w:hAnsi="Arial" w:cs="Arial"/>
          <w:b/>
          <w:spacing w:val="1"/>
          <w:sz w:val="24"/>
          <w:szCs w:val="24"/>
        </w:rPr>
      </w:pPr>
    </w:p>
    <w:p w14:paraId="58CC5F78" w14:textId="69D120DB" w:rsidR="00AA100A" w:rsidRPr="00F5748E" w:rsidRDefault="009462B5" w:rsidP="00F5748E">
      <w:pPr>
        <w:ind w:left="119"/>
        <w:jc w:val="both"/>
        <w:rPr>
          <w:rFonts w:ascii="Arial" w:eastAsia="Arial" w:hAnsi="Arial" w:cs="Arial"/>
          <w:bCs/>
          <w:spacing w:val="1"/>
          <w:sz w:val="24"/>
          <w:szCs w:val="24"/>
        </w:rPr>
      </w:pPr>
      <w:r>
        <w:rPr>
          <w:rFonts w:ascii="Arial" w:eastAsia="Arial" w:hAnsi="Arial" w:cs="Arial"/>
          <w:bCs/>
          <w:spacing w:val="1"/>
          <w:sz w:val="24"/>
          <w:szCs w:val="24"/>
        </w:rPr>
        <w:t xml:space="preserve">JNUS will </w:t>
      </w:r>
      <w:r w:rsidR="001548F1">
        <w:rPr>
          <w:rFonts w:ascii="Arial" w:eastAsia="Arial" w:hAnsi="Arial" w:cs="Arial"/>
          <w:bCs/>
          <w:spacing w:val="1"/>
          <w:sz w:val="24"/>
          <w:szCs w:val="24"/>
        </w:rPr>
        <w:t>b</w:t>
      </w:r>
      <w:r>
        <w:rPr>
          <w:rFonts w:ascii="Arial" w:eastAsia="Arial" w:hAnsi="Arial" w:cs="Arial"/>
          <w:bCs/>
          <w:spacing w:val="1"/>
          <w:sz w:val="24"/>
          <w:szCs w:val="24"/>
        </w:rPr>
        <w:t xml:space="preserve">e </w:t>
      </w:r>
      <w:r w:rsidR="00CB343D">
        <w:rPr>
          <w:rFonts w:ascii="Arial" w:eastAsia="Arial" w:hAnsi="Arial" w:cs="Arial"/>
          <w:bCs/>
          <w:spacing w:val="1"/>
          <w:sz w:val="24"/>
          <w:szCs w:val="24"/>
        </w:rPr>
        <w:t>granted</w:t>
      </w:r>
      <w:r>
        <w:rPr>
          <w:rFonts w:ascii="Arial" w:eastAsia="Arial" w:hAnsi="Arial" w:cs="Arial"/>
          <w:bCs/>
          <w:spacing w:val="1"/>
          <w:sz w:val="24"/>
          <w:szCs w:val="24"/>
        </w:rPr>
        <w:t xml:space="preserve"> where approp</w:t>
      </w:r>
      <w:r w:rsidR="00235C80">
        <w:rPr>
          <w:rFonts w:ascii="Arial" w:eastAsia="Arial" w:hAnsi="Arial" w:cs="Arial"/>
          <w:bCs/>
          <w:spacing w:val="1"/>
          <w:sz w:val="24"/>
          <w:szCs w:val="24"/>
        </w:rPr>
        <w:t>riate</w:t>
      </w:r>
      <w:r w:rsidR="004B1B63">
        <w:rPr>
          <w:rFonts w:ascii="Arial" w:eastAsia="Arial" w:hAnsi="Arial" w:cs="Arial"/>
          <w:bCs/>
          <w:spacing w:val="1"/>
          <w:sz w:val="24"/>
          <w:szCs w:val="24"/>
        </w:rPr>
        <w:t xml:space="preserve"> to operators who are required to cancel services as a direct </w:t>
      </w:r>
      <w:r w:rsidR="003E06EF">
        <w:rPr>
          <w:rFonts w:ascii="Arial" w:eastAsia="Arial" w:hAnsi="Arial" w:cs="Arial"/>
          <w:bCs/>
          <w:spacing w:val="1"/>
          <w:sz w:val="24"/>
          <w:szCs w:val="24"/>
        </w:rPr>
        <w:t xml:space="preserve">result of any airport and/or airspace closure and </w:t>
      </w:r>
      <w:r w:rsidR="00D222AF">
        <w:rPr>
          <w:rFonts w:ascii="Arial" w:eastAsia="Arial" w:hAnsi="Arial" w:cs="Arial"/>
          <w:bCs/>
          <w:spacing w:val="1"/>
          <w:sz w:val="24"/>
          <w:szCs w:val="24"/>
        </w:rPr>
        <w:t>serious disturbances</w:t>
      </w:r>
      <w:r w:rsidR="00512949">
        <w:rPr>
          <w:rFonts w:ascii="Arial" w:eastAsia="Arial" w:hAnsi="Arial" w:cs="Arial"/>
          <w:bCs/>
          <w:spacing w:val="1"/>
          <w:sz w:val="24"/>
          <w:szCs w:val="24"/>
        </w:rPr>
        <w:t>.</w:t>
      </w:r>
      <w:r w:rsidR="003E06EF">
        <w:rPr>
          <w:rFonts w:ascii="Arial" w:eastAsia="Arial" w:hAnsi="Arial" w:cs="Arial"/>
          <w:bCs/>
          <w:spacing w:val="1"/>
          <w:sz w:val="24"/>
          <w:szCs w:val="24"/>
        </w:rPr>
        <w:t xml:space="preserve"> </w:t>
      </w:r>
    </w:p>
    <w:p w14:paraId="44486309" w14:textId="77777777" w:rsidR="0035674A" w:rsidRDefault="0035674A" w:rsidP="0035674A">
      <w:pPr>
        <w:ind w:left="119"/>
        <w:jc w:val="both"/>
        <w:rPr>
          <w:rFonts w:ascii="Arial" w:eastAsia="Arial" w:hAnsi="Arial" w:cs="Arial"/>
          <w:bCs/>
          <w:spacing w:val="1"/>
          <w:sz w:val="24"/>
          <w:szCs w:val="24"/>
        </w:rPr>
      </w:pPr>
    </w:p>
    <w:p w14:paraId="63B700FC" w14:textId="22341CFA" w:rsidR="0035674A" w:rsidRDefault="0035674A" w:rsidP="0035674A">
      <w:pPr>
        <w:ind w:left="119"/>
        <w:jc w:val="both"/>
        <w:rPr>
          <w:rFonts w:ascii="Arial" w:eastAsia="Arial" w:hAnsi="Arial" w:cs="Arial"/>
          <w:bCs/>
          <w:spacing w:val="1"/>
          <w:sz w:val="24"/>
          <w:szCs w:val="24"/>
        </w:rPr>
      </w:pPr>
      <w:r>
        <w:rPr>
          <w:rFonts w:ascii="Arial" w:eastAsia="Arial" w:hAnsi="Arial" w:cs="Arial"/>
          <w:bCs/>
          <w:spacing w:val="1"/>
          <w:sz w:val="24"/>
          <w:szCs w:val="24"/>
        </w:rPr>
        <w:t xml:space="preserve">Where serious disturbance exists because of the situation, ACL will grant alleviation for the period of the disturbance plus six weeks. </w:t>
      </w:r>
    </w:p>
    <w:p w14:paraId="7EADB2D0" w14:textId="77777777" w:rsidR="0035674A" w:rsidRDefault="0035674A" w:rsidP="0035674A">
      <w:pPr>
        <w:ind w:left="119"/>
        <w:jc w:val="both"/>
        <w:rPr>
          <w:rFonts w:ascii="Arial" w:eastAsia="Arial" w:hAnsi="Arial" w:cs="Arial"/>
          <w:bCs/>
          <w:spacing w:val="1"/>
          <w:sz w:val="24"/>
          <w:szCs w:val="24"/>
        </w:rPr>
      </w:pPr>
    </w:p>
    <w:p w14:paraId="68B1CBA6" w14:textId="77777777" w:rsidR="0035674A" w:rsidRDefault="0035674A" w:rsidP="0035674A">
      <w:pPr>
        <w:ind w:left="119"/>
        <w:jc w:val="both"/>
        <w:rPr>
          <w:rFonts w:ascii="Arial" w:eastAsia="Arial" w:hAnsi="Arial" w:cs="Arial"/>
          <w:bCs/>
          <w:spacing w:val="1"/>
          <w:sz w:val="24"/>
          <w:szCs w:val="24"/>
        </w:rPr>
      </w:pPr>
      <w:r>
        <w:rPr>
          <w:rFonts w:ascii="Arial" w:eastAsia="Arial" w:hAnsi="Arial" w:cs="Arial"/>
          <w:bCs/>
          <w:spacing w:val="1"/>
          <w:sz w:val="24"/>
          <w:szCs w:val="24"/>
        </w:rPr>
        <w:t>As per our standard alleviation policy, alleviation will only be applied until the end of the NS26 season, after which the situation would be considered foreseen.</w:t>
      </w:r>
    </w:p>
    <w:p w14:paraId="6E3980C5" w14:textId="77777777" w:rsidR="00F20AE9" w:rsidRDefault="00F20AE9" w:rsidP="003F7EE7">
      <w:pPr>
        <w:ind w:left="119"/>
        <w:jc w:val="both"/>
        <w:rPr>
          <w:rFonts w:ascii="Arial" w:eastAsia="Arial" w:hAnsi="Arial" w:cs="Arial"/>
          <w:bCs/>
          <w:spacing w:val="1"/>
          <w:sz w:val="24"/>
          <w:szCs w:val="24"/>
        </w:rPr>
      </w:pPr>
    </w:p>
    <w:p w14:paraId="2AE6501A" w14:textId="0D84BDEB" w:rsidR="00AA724B" w:rsidRPr="001A7799" w:rsidRDefault="00AA724B" w:rsidP="001C08C8">
      <w:pPr>
        <w:ind w:left="119"/>
        <w:jc w:val="both"/>
        <w:rPr>
          <w:rFonts w:ascii="Arial" w:eastAsia="Arial" w:hAnsi="Arial" w:cs="Arial"/>
          <w:b/>
          <w:spacing w:val="1"/>
          <w:sz w:val="24"/>
          <w:szCs w:val="24"/>
        </w:rPr>
      </w:pPr>
      <w:r w:rsidRPr="001A7799">
        <w:rPr>
          <w:rFonts w:ascii="Arial" w:eastAsia="Arial" w:hAnsi="Arial" w:cs="Arial"/>
          <w:b/>
          <w:spacing w:val="1"/>
          <w:sz w:val="24"/>
          <w:szCs w:val="24"/>
        </w:rPr>
        <w:t>Sydney Airport</w:t>
      </w:r>
    </w:p>
    <w:p w14:paraId="4835132E" w14:textId="77777777" w:rsidR="008C3ACC" w:rsidRDefault="008C3ACC" w:rsidP="001C08C8">
      <w:pPr>
        <w:ind w:left="119"/>
        <w:jc w:val="both"/>
        <w:rPr>
          <w:rFonts w:ascii="Arial" w:eastAsia="Arial" w:hAnsi="Arial" w:cs="Arial"/>
          <w:bCs/>
          <w:spacing w:val="1"/>
          <w:sz w:val="24"/>
          <w:szCs w:val="24"/>
        </w:rPr>
      </w:pPr>
    </w:p>
    <w:p w14:paraId="3C8AA63A" w14:textId="54B5FB26" w:rsidR="00CF225D" w:rsidRDefault="00F208F6" w:rsidP="00CF225D">
      <w:pPr>
        <w:ind w:left="119"/>
        <w:jc w:val="both"/>
        <w:rPr>
          <w:rFonts w:ascii="Arial" w:eastAsia="Arial" w:hAnsi="Arial" w:cs="Arial"/>
          <w:bCs/>
          <w:spacing w:val="1"/>
          <w:sz w:val="24"/>
          <w:szCs w:val="24"/>
        </w:rPr>
      </w:pPr>
      <w:r>
        <w:rPr>
          <w:rFonts w:ascii="Arial" w:eastAsia="Arial" w:hAnsi="Arial" w:cs="Arial"/>
          <w:bCs/>
          <w:spacing w:val="1"/>
          <w:sz w:val="24"/>
          <w:szCs w:val="24"/>
        </w:rPr>
        <w:t xml:space="preserve">ACL will grant alleviation to operators that are required to cancel services as a direct </w:t>
      </w:r>
      <w:r w:rsidR="00CF225D">
        <w:rPr>
          <w:rFonts w:ascii="Arial" w:eastAsia="Arial" w:hAnsi="Arial" w:cs="Arial"/>
          <w:bCs/>
          <w:spacing w:val="1"/>
          <w:sz w:val="24"/>
          <w:szCs w:val="24"/>
        </w:rPr>
        <w:t xml:space="preserve">result of </w:t>
      </w:r>
      <w:r w:rsidR="004219BF">
        <w:rPr>
          <w:rFonts w:ascii="Arial" w:eastAsia="Arial" w:hAnsi="Arial" w:cs="Arial"/>
          <w:bCs/>
          <w:spacing w:val="1"/>
          <w:sz w:val="24"/>
          <w:szCs w:val="24"/>
        </w:rPr>
        <w:t xml:space="preserve">non-availability of </w:t>
      </w:r>
      <w:r w:rsidR="00CF225D">
        <w:rPr>
          <w:rFonts w:ascii="Arial" w:eastAsia="Arial" w:hAnsi="Arial" w:cs="Arial"/>
          <w:bCs/>
          <w:spacing w:val="1"/>
          <w:sz w:val="24"/>
          <w:szCs w:val="24"/>
        </w:rPr>
        <w:t>airport and/or airspace</w:t>
      </w:r>
      <w:r w:rsidR="005B64A5">
        <w:rPr>
          <w:rFonts w:ascii="Arial" w:eastAsia="Arial" w:hAnsi="Arial" w:cs="Arial"/>
          <w:bCs/>
          <w:spacing w:val="1"/>
          <w:sz w:val="24"/>
          <w:szCs w:val="24"/>
        </w:rPr>
        <w:t xml:space="preserve"> or </w:t>
      </w:r>
      <w:r w:rsidR="00CF225D">
        <w:rPr>
          <w:rFonts w:ascii="Arial" w:eastAsia="Arial" w:hAnsi="Arial" w:cs="Arial"/>
          <w:bCs/>
          <w:spacing w:val="1"/>
          <w:sz w:val="24"/>
          <w:szCs w:val="24"/>
        </w:rPr>
        <w:t>restrictions.</w:t>
      </w:r>
    </w:p>
    <w:p w14:paraId="0253ED18" w14:textId="2E17CBF3" w:rsidR="00F208F6" w:rsidRDefault="00F208F6" w:rsidP="00F208F6">
      <w:pPr>
        <w:ind w:left="119"/>
        <w:jc w:val="both"/>
        <w:rPr>
          <w:rFonts w:ascii="Arial" w:eastAsia="Arial" w:hAnsi="Arial" w:cs="Arial"/>
          <w:bCs/>
          <w:spacing w:val="1"/>
          <w:sz w:val="24"/>
          <w:szCs w:val="24"/>
        </w:rPr>
      </w:pPr>
    </w:p>
    <w:p w14:paraId="68BB75FA" w14:textId="6EABC30E" w:rsidR="00F208F6" w:rsidRDefault="00F208F6" w:rsidP="00F208F6">
      <w:pPr>
        <w:ind w:left="119"/>
        <w:jc w:val="both"/>
        <w:rPr>
          <w:rFonts w:ascii="Arial" w:eastAsia="Arial" w:hAnsi="Arial" w:cs="Arial"/>
          <w:bCs/>
          <w:spacing w:val="1"/>
          <w:sz w:val="24"/>
          <w:szCs w:val="24"/>
        </w:rPr>
      </w:pPr>
      <w:r>
        <w:rPr>
          <w:rFonts w:ascii="Arial" w:eastAsia="Arial" w:hAnsi="Arial" w:cs="Arial"/>
          <w:bCs/>
          <w:spacing w:val="1"/>
          <w:sz w:val="24"/>
          <w:szCs w:val="24"/>
        </w:rPr>
        <w:t xml:space="preserve">Where </w:t>
      </w:r>
      <w:r w:rsidR="005B64A5">
        <w:rPr>
          <w:rFonts w:ascii="Arial" w:eastAsia="Arial" w:hAnsi="Arial" w:cs="Arial"/>
          <w:bCs/>
          <w:spacing w:val="1"/>
          <w:sz w:val="24"/>
          <w:szCs w:val="24"/>
        </w:rPr>
        <w:t xml:space="preserve">exceptional circumstances </w:t>
      </w:r>
      <w:r w:rsidR="00074C3C">
        <w:rPr>
          <w:rFonts w:ascii="Arial" w:eastAsia="Arial" w:hAnsi="Arial" w:cs="Arial"/>
          <w:bCs/>
          <w:spacing w:val="1"/>
          <w:sz w:val="24"/>
          <w:szCs w:val="24"/>
        </w:rPr>
        <w:t>exist</w:t>
      </w:r>
      <w:r>
        <w:rPr>
          <w:rFonts w:ascii="Arial" w:eastAsia="Arial" w:hAnsi="Arial" w:cs="Arial"/>
          <w:bCs/>
          <w:spacing w:val="1"/>
          <w:sz w:val="24"/>
          <w:szCs w:val="24"/>
        </w:rPr>
        <w:t xml:space="preserve"> because of the situation, ACL will grant alleviation for the period of the disturbance plus six weeks. </w:t>
      </w:r>
    </w:p>
    <w:p w14:paraId="12C15D85" w14:textId="77777777" w:rsidR="00A23EDA" w:rsidRDefault="00A23EDA" w:rsidP="00F208F6">
      <w:pPr>
        <w:ind w:left="119"/>
        <w:jc w:val="both"/>
        <w:rPr>
          <w:rFonts w:ascii="Arial" w:eastAsia="Arial" w:hAnsi="Arial" w:cs="Arial"/>
          <w:bCs/>
          <w:spacing w:val="1"/>
          <w:sz w:val="24"/>
          <w:szCs w:val="24"/>
        </w:rPr>
      </w:pPr>
    </w:p>
    <w:p w14:paraId="2D77D322" w14:textId="031479C8" w:rsidR="00A23EDA" w:rsidRDefault="00A23EDA" w:rsidP="00F208F6">
      <w:pPr>
        <w:ind w:left="119"/>
        <w:jc w:val="both"/>
        <w:rPr>
          <w:rFonts w:ascii="Arial" w:eastAsia="Arial" w:hAnsi="Arial" w:cs="Arial"/>
          <w:bCs/>
          <w:spacing w:val="1"/>
          <w:sz w:val="24"/>
          <w:szCs w:val="24"/>
        </w:rPr>
      </w:pPr>
      <w:r>
        <w:rPr>
          <w:rFonts w:ascii="Arial" w:eastAsia="Arial" w:hAnsi="Arial" w:cs="Arial"/>
          <w:bCs/>
          <w:spacing w:val="1"/>
          <w:sz w:val="24"/>
          <w:szCs w:val="24"/>
        </w:rPr>
        <w:t xml:space="preserve">ACL will review the situation in each other end of route airport that relates to the alleviation being sought to determine if </w:t>
      </w:r>
      <w:r w:rsidR="004C5F7B">
        <w:rPr>
          <w:rFonts w:ascii="Arial" w:eastAsia="Arial" w:hAnsi="Arial" w:cs="Arial"/>
          <w:bCs/>
          <w:spacing w:val="1"/>
          <w:sz w:val="24"/>
          <w:szCs w:val="24"/>
        </w:rPr>
        <w:t xml:space="preserve">exceptional circumstances </w:t>
      </w:r>
      <w:r>
        <w:rPr>
          <w:rFonts w:ascii="Arial" w:eastAsia="Arial" w:hAnsi="Arial" w:cs="Arial"/>
          <w:bCs/>
          <w:spacing w:val="1"/>
          <w:sz w:val="24"/>
          <w:szCs w:val="24"/>
        </w:rPr>
        <w:t>can be applied</w:t>
      </w:r>
      <w:r w:rsidR="00AD474F">
        <w:rPr>
          <w:rFonts w:ascii="Arial" w:eastAsia="Arial" w:hAnsi="Arial" w:cs="Arial"/>
          <w:bCs/>
          <w:spacing w:val="1"/>
          <w:sz w:val="24"/>
          <w:szCs w:val="24"/>
        </w:rPr>
        <w:t>.</w:t>
      </w:r>
    </w:p>
    <w:p w14:paraId="798ACD4A" w14:textId="77777777" w:rsidR="006B343D" w:rsidRDefault="006B343D" w:rsidP="00F208F6">
      <w:pPr>
        <w:ind w:left="119"/>
        <w:jc w:val="both"/>
        <w:rPr>
          <w:rFonts w:ascii="Arial" w:eastAsia="Arial" w:hAnsi="Arial" w:cs="Arial"/>
          <w:bCs/>
          <w:spacing w:val="1"/>
          <w:sz w:val="24"/>
          <w:szCs w:val="24"/>
        </w:rPr>
      </w:pPr>
    </w:p>
    <w:p w14:paraId="1458E716" w14:textId="77777777" w:rsidR="006B343D" w:rsidRDefault="006B343D" w:rsidP="00F208F6">
      <w:pPr>
        <w:ind w:left="119"/>
        <w:jc w:val="both"/>
        <w:rPr>
          <w:rFonts w:ascii="Arial" w:eastAsia="Arial" w:hAnsi="Arial" w:cs="Arial"/>
          <w:bCs/>
          <w:spacing w:val="1"/>
          <w:sz w:val="24"/>
          <w:szCs w:val="24"/>
        </w:rPr>
      </w:pPr>
    </w:p>
    <w:p w14:paraId="6E0C7A31" w14:textId="0F7ACAAF" w:rsidR="008C3ACC" w:rsidRDefault="008C3ACC" w:rsidP="001C08C8">
      <w:pPr>
        <w:ind w:left="119"/>
        <w:jc w:val="both"/>
        <w:rPr>
          <w:rFonts w:ascii="Arial" w:eastAsia="Arial" w:hAnsi="Arial" w:cs="Arial"/>
          <w:bCs/>
          <w:spacing w:val="1"/>
          <w:sz w:val="24"/>
          <w:szCs w:val="24"/>
        </w:rPr>
      </w:pPr>
    </w:p>
    <w:p w14:paraId="37FD9208" w14:textId="12D425CA" w:rsidR="00774841" w:rsidRPr="00E83576" w:rsidRDefault="00E83576" w:rsidP="00D26744">
      <w:pPr>
        <w:ind w:left="119"/>
        <w:jc w:val="both"/>
        <w:rPr>
          <w:rFonts w:ascii="Arial" w:eastAsia="Arial" w:hAnsi="Arial" w:cs="Arial"/>
          <w:b/>
          <w:spacing w:val="1"/>
          <w:sz w:val="24"/>
          <w:szCs w:val="24"/>
        </w:rPr>
      </w:pPr>
      <w:r w:rsidRPr="00E83576">
        <w:rPr>
          <w:rFonts w:ascii="Arial" w:eastAsia="Arial" w:hAnsi="Arial" w:cs="Arial"/>
          <w:b/>
          <w:spacing w:val="1"/>
          <w:sz w:val="24"/>
          <w:szCs w:val="24"/>
        </w:rPr>
        <w:t>The following applies to all jurisdictions</w:t>
      </w:r>
    </w:p>
    <w:p w14:paraId="75C44393" w14:textId="77777777" w:rsidR="00E83576" w:rsidRDefault="00E83576" w:rsidP="00D26744">
      <w:pPr>
        <w:ind w:left="119"/>
        <w:jc w:val="both"/>
        <w:rPr>
          <w:rFonts w:ascii="Arial" w:eastAsia="Arial" w:hAnsi="Arial" w:cs="Arial"/>
          <w:bCs/>
          <w:spacing w:val="1"/>
          <w:sz w:val="24"/>
          <w:szCs w:val="24"/>
        </w:rPr>
      </w:pPr>
    </w:p>
    <w:p w14:paraId="1ACEB942" w14:textId="29DBAA50" w:rsidR="00AE7080" w:rsidRDefault="00847FF3" w:rsidP="00D26744">
      <w:pPr>
        <w:ind w:left="119"/>
        <w:jc w:val="both"/>
        <w:rPr>
          <w:rFonts w:ascii="Arial" w:eastAsia="Arial" w:hAnsi="Arial" w:cs="Arial"/>
          <w:bCs/>
          <w:spacing w:val="1"/>
          <w:sz w:val="24"/>
          <w:szCs w:val="24"/>
        </w:rPr>
      </w:pPr>
      <w:r>
        <w:rPr>
          <w:rFonts w:ascii="Arial" w:eastAsia="Arial" w:hAnsi="Arial" w:cs="Arial"/>
          <w:bCs/>
          <w:spacing w:val="1"/>
          <w:sz w:val="24"/>
          <w:szCs w:val="24"/>
        </w:rPr>
        <w:t>Based on the current available information</w:t>
      </w:r>
      <w:r w:rsidR="00E34714">
        <w:rPr>
          <w:rFonts w:ascii="Arial" w:eastAsia="Arial" w:hAnsi="Arial" w:cs="Arial"/>
          <w:bCs/>
          <w:spacing w:val="1"/>
          <w:sz w:val="24"/>
          <w:szCs w:val="24"/>
        </w:rPr>
        <w:t xml:space="preserve">, the </w:t>
      </w:r>
      <w:r w:rsidR="004114D5">
        <w:rPr>
          <w:rFonts w:ascii="Arial" w:eastAsia="Arial" w:hAnsi="Arial" w:cs="Arial"/>
          <w:bCs/>
          <w:spacing w:val="1"/>
          <w:sz w:val="24"/>
          <w:szCs w:val="24"/>
        </w:rPr>
        <w:t>Airports that ACL</w:t>
      </w:r>
      <w:r w:rsidR="00E34714">
        <w:rPr>
          <w:rFonts w:ascii="Arial" w:eastAsia="Arial" w:hAnsi="Arial" w:cs="Arial"/>
          <w:bCs/>
          <w:spacing w:val="1"/>
          <w:sz w:val="24"/>
          <w:szCs w:val="24"/>
        </w:rPr>
        <w:t xml:space="preserve"> consider</w:t>
      </w:r>
      <w:r w:rsidR="00065185">
        <w:rPr>
          <w:rFonts w:ascii="Arial" w:eastAsia="Arial" w:hAnsi="Arial" w:cs="Arial"/>
          <w:bCs/>
          <w:spacing w:val="1"/>
          <w:sz w:val="24"/>
          <w:szCs w:val="24"/>
        </w:rPr>
        <w:t>s</w:t>
      </w:r>
      <w:r w:rsidR="00E34714">
        <w:rPr>
          <w:rFonts w:ascii="Arial" w:eastAsia="Arial" w:hAnsi="Arial" w:cs="Arial"/>
          <w:bCs/>
          <w:spacing w:val="1"/>
          <w:sz w:val="24"/>
          <w:szCs w:val="24"/>
        </w:rPr>
        <w:t xml:space="preserve"> to be experiencing </w:t>
      </w:r>
      <w:r w:rsidR="006C050C">
        <w:rPr>
          <w:rFonts w:ascii="Arial" w:eastAsia="Arial" w:hAnsi="Arial" w:cs="Arial"/>
          <w:bCs/>
          <w:spacing w:val="1"/>
          <w:sz w:val="24"/>
          <w:szCs w:val="24"/>
        </w:rPr>
        <w:t xml:space="preserve">serious disturbance/exceptional circumstances are included in </w:t>
      </w:r>
      <w:r w:rsidR="00AE7080">
        <w:rPr>
          <w:rFonts w:ascii="Arial" w:eastAsia="Arial" w:hAnsi="Arial" w:cs="Arial"/>
          <w:bCs/>
          <w:spacing w:val="1"/>
          <w:sz w:val="24"/>
          <w:szCs w:val="24"/>
        </w:rPr>
        <w:t>appendix 1 to this document.</w:t>
      </w:r>
      <w:r w:rsidR="000C3C25">
        <w:rPr>
          <w:rFonts w:ascii="Arial" w:eastAsia="Arial" w:hAnsi="Arial" w:cs="Arial"/>
          <w:bCs/>
          <w:spacing w:val="1"/>
          <w:sz w:val="24"/>
          <w:szCs w:val="24"/>
        </w:rPr>
        <w:t xml:space="preserve"> Airports at both ends of the route will qualify for alleviation</w:t>
      </w:r>
      <w:r w:rsidR="00704E29">
        <w:rPr>
          <w:rFonts w:ascii="Arial" w:eastAsia="Arial" w:hAnsi="Arial" w:cs="Arial"/>
          <w:bCs/>
          <w:spacing w:val="1"/>
          <w:sz w:val="24"/>
          <w:szCs w:val="24"/>
        </w:rPr>
        <w:t>.</w:t>
      </w:r>
      <w:r w:rsidR="003121B8">
        <w:rPr>
          <w:rFonts w:ascii="Arial" w:eastAsia="Arial" w:hAnsi="Arial" w:cs="Arial"/>
          <w:bCs/>
          <w:spacing w:val="1"/>
          <w:sz w:val="24"/>
          <w:szCs w:val="24"/>
        </w:rPr>
        <w:t xml:space="preserve"> </w:t>
      </w:r>
      <w:r w:rsidR="00182B2F">
        <w:rPr>
          <w:rFonts w:ascii="Arial" w:eastAsia="Arial" w:hAnsi="Arial" w:cs="Arial"/>
          <w:bCs/>
          <w:spacing w:val="1"/>
          <w:sz w:val="24"/>
          <w:szCs w:val="24"/>
        </w:rPr>
        <w:t>A</w:t>
      </w:r>
      <w:r w:rsidR="003121B8">
        <w:rPr>
          <w:rFonts w:ascii="Arial" w:eastAsia="Arial" w:hAnsi="Arial" w:cs="Arial"/>
          <w:bCs/>
          <w:spacing w:val="1"/>
          <w:sz w:val="24"/>
          <w:szCs w:val="24"/>
        </w:rPr>
        <w:t>irlines/airports</w:t>
      </w:r>
      <w:r w:rsidR="00182B2F">
        <w:rPr>
          <w:rFonts w:ascii="Arial" w:eastAsia="Arial" w:hAnsi="Arial" w:cs="Arial"/>
          <w:bCs/>
          <w:spacing w:val="1"/>
          <w:sz w:val="24"/>
          <w:szCs w:val="24"/>
        </w:rPr>
        <w:t xml:space="preserve"> that would like ACL to consider amendments to the list should request ACL make an assessment. </w:t>
      </w:r>
    </w:p>
    <w:p w14:paraId="7E3CB456" w14:textId="77777777" w:rsidR="00AE7080" w:rsidRDefault="00AE7080" w:rsidP="00D26744">
      <w:pPr>
        <w:ind w:left="119"/>
        <w:jc w:val="both"/>
        <w:rPr>
          <w:rFonts w:ascii="Arial" w:eastAsia="Arial" w:hAnsi="Arial" w:cs="Arial"/>
          <w:bCs/>
          <w:spacing w:val="1"/>
          <w:sz w:val="24"/>
          <w:szCs w:val="24"/>
        </w:rPr>
      </w:pPr>
    </w:p>
    <w:p w14:paraId="1C88FF19" w14:textId="07A5C9D5" w:rsidR="00774841" w:rsidRDefault="00774841" w:rsidP="00D26744">
      <w:pPr>
        <w:ind w:left="119"/>
        <w:jc w:val="both"/>
        <w:rPr>
          <w:rFonts w:ascii="Arial" w:eastAsia="Arial" w:hAnsi="Arial" w:cs="Arial"/>
          <w:bCs/>
          <w:spacing w:val="1"/>
          <w:sz w:val="24"/>
          <w:szCs w:val="24"/>
        </w:rPr>
      </w:pPr>
      <w:r>
        <w:rPr>
          <w:rFonts w:ascii="Arial" w:eastAsia="Arial" w:hAnsi="Arial" w:cs="Arial"/>
          <w:bCs/>
          <w:spacing w:val="1"/>
          <w:sz w:val="24"/>
          <w:szCs w:val="24"/>
        </w:rPr>
        <w:t xml:space="preserve">Commercial considerations would not be considered as a reason for alleviation. </w:t>
      </w:r>
    </w:p>
    <w:p w14:paraId="7B6F53B7" w14:textId="77777777" w:rsidR="0082782C" w:rsidRDefault="0082782C" w:rsidP="00D26744">
      <w:pPr>
        <w:ind w:left="119"/>
        <w:jc w:val="both"/>
        <w:rPr>
          <w:rFonts w:ascii="Arial" w:eastAsia="Arial" w:hAnsi="Arial" w:cs="Arial"/>
          <w:bCs/>
          <w:spacing w:val="1"/>
          <w:sz w:val="24"/>
          <w:szCs w:val="24"/>
        </w:rPr>
      </w:pPr>
    </w:p>
    <w:p w14:paraId="147442EC" w14:textId="44729EDB" w:rsidR="00513048" w:rsidRDefault="00513048" w:rsidP="00D26744">
      <w:pPr>
        <w:ind w:left="119"/>
        <w:jc w:val="both"/>
        <w:rPr>
          <w:rFonts w:ascii="Arial" w:eastAsia="Arial" w:hAnsi="Arial" w:cs="Arial"/>
          <w:bCs/>
          <w:spacing w:val="1"/>
          <w:sz w:val="24"/>
          <w:szCs w:val="24"/>
        </w:rPr>
      </w:pPr>
      <w:r>
        <w:rPr>
          <w:rFonts w:ascii="Arial" w:eastAsia="Arial" w:hAnsi="Arial" w:cs="Arial"/>
          <w:bCs/>
          <w:spacing w:val="1"/>
          <w:sz w:val="24"/>
          <w:szCs w:val="24"/>
        </w:rPr>
        <w:lastRenderedPageBreak/>
        <w:t xml:space="preserve">Consequential impact and/or cancellations caused directly by this measure may also be considered for alleviation </w:t>
      </w:r>
      <w:r w:rsidR="00C02339">
        <w:rPr>
          <w:rFonts w:ascii="Arial" w:eastAsia="Arial" w:hAnsi="Arial" w:cs="Arial"/>
          <w:bCs/>
          <w:spacing w:val="1"/>
          <w:sz w:val="24"/>
          <w:szCs w:val="24"/>
        </w:rPr>
        <w:t>to</w:t>
      </w:r>
      <w:r>
        <w:rPr>
          <w:rFonts w:ascii="Arial" w:eastAsia="Arial" w:hAnsi="Arial" w:cs="Arial"/>
          <w:bCs/>
          <w:spacing w:val="1"/>
          <w:sz w:val="24"/>
          <w:szCs w:val="24"/>
        </w:rPr>
        <w:t xml:space="preserve"> allow operators </w:t>
      </w:r>
      <w:r w:rsidR="00AB795D">
        <w:rPr>
          <w:rFonts w:ascii="Arial" w:eastAsia="Arial" w:hAnsi="Arial" w:cs="Arial"/>
          <w:bCs/>
          <w:spacing w:val="1"/>
          <w:sz w:val="24"/>
          <w:szCs w:val="24"/>
        </w:rPr>
        <w:t xml:space="preserve">flexibility to mitigate the impact. The burden of proof remains with the carriers to demonstrate that </w:t>
      </w:r>
      <w:r w:rsidR="00BE5BF3">
        <w:rPr>
          <w:rFonts w:ascii="Arial" w:eastAsia="Arial" w:hAnsi="Arial" w:cs="Arial"/>
          <w:bCs/>
          <w:spacing w:val="1"/>
          <w:sz w:val="24"/>
          <w:szCs w:val="24"/>
        </w:rPr>
        <w:t xml:space="preserve">the consequential impact is as a direct result of the airspace closures. </w:t>
      </w:r>
    </w:p>
    <w:p w14:paraId="7AAD3307" w14:textId="77777777" w:rsidR="00BE5BF3" w:rsidRDefault="00BE5BF3" w:rsidP="00D26744">
      <w:pPr>
        <w:ind w:left="119"/>
        <w:jc w:val="both"/>
        <w:rPr>
          <w:rFonts w:ascii="Arial" w:eastAsia="Arial" w:hAnsi="Arial" w:cs="Arial"/>
          <w:bCs/>
          <w:spacing w:val="1"/>
          <w:sz w:val="24"/>
          <w:szCs w:val="24"/>
        </w:rPr>
      </w:pPr>
    </w:p>
    <w:p w14:paraId="40C72E1F" w14:textId="44D4A61E" w:rsidR="00BE5BF3" w:rsidRDefault="00BE5BF3" w:rsidP="00D26744">
      <w:pPr>
        <w:ind w:left="119"/>
        <w:jc w:val="both"/>
        <w:rPr>
          <w:rFonts w:ascii="Arial" w:eastAsia="Arial" w:hAnsi="Arial" w:cs="Arial"/>
          <w:bCs/>
          <w:spacing w:val="1"/>
          <w:sz w:val="24"/>
          <w:szCs w:val="24"/>
        </w:rPr>
      </w:pPr>
      <w:r>
        <w:rPr>
          <w:rFonts w:ascii="Arial" w:eastAsia="Arial" w:hAnsi="Arial" w:cs="Arial"/>
          <w:bCs/>
          <w:spacing w:val="1"/>
          <w:sz w:val="24"/>
          <w:szCs w:val="24"/>
        </w:rPr>
        <w:t>Carriers should inform ACL as soon as possible of cancellations related to this situation to confirm alleviation</w:t>
      </w:r>
      <w:r w:rsidR="00074C3C">
        <w:rPr>
          <w:rFonts w:ascii="Arial" w:eastAsia="Arial" w:hAnsi="Arial" w:cs="Arial"/>
          <w:bCs/>
          <w:spacing w:val="1"/>
          <w:sz w:val="24"/>
          <w:szCs w:val="24"/>
        </w:rPr>
        <w:t>.</w:t>
      </w:r>
      <w:r>
        <w:rPr>
          <w:rFonts w:ascii="Arial" w:eastAsia="Arial" w:hAnsi="Arial" w:cs="Arial"/>
          <w:bCs/>
          <w:spacing w:val="1"/>
          <w:sz w:val="24"/>
          <w:szCs w:val="24"/>
        </w:rPr>
        <w:t xml:space="preserve"> </w:t>
      </w:r>
    </w:p>
    <w:p w14:paraId="51FAF346" w14:textId="77777777" w:rsidR="00BA1191" w:rsidRDefault="00BA1191" w:rsidP="00D26744">
      <w:pPr>
        <w:ind w:left="119"/>
        <w:jc w:val="both"/>
        <w:rPr>
          <w:rFonts w:ascii="Arial" w:eastAsia="Arial" w:hAnsi="Arial" w:cs="Arial"/>
          <w:bCs/>
          <w:spacing w:val="1"/>
          <w:sz w:val="24"/>
          <w:szCs w:val="24"/>
        </w:rPr>
      </w:pPr>
    </w:p>
    <w:p w14:paraId="18387C25" w14:textId="3F1F4E2E" w:rsidR="000C4C97" w:rsidRDefault="000C4C97" w:rsidP="000C4C97">
      <w:pPr>
        <w:ind w:left="119"/>
        <w:jc w:val="both"/>
        <w:rPr>
          <w:rFonts w:ascii="Arial" w:eastAsia="Arial" w:hAnsi="Arial" w:cs="Arial"/>
          <w:b/>
          <w:color w:val="006FC0"/>
          <w:spacing w:val="1"/>
          <w:sz w:val="24"/>
          <w:szCs w:val="24"/>
        </w:rPr>
      </w:pPr>
      <w:r>
        <w:rPr>
          <w:rFonts w:ascii="Arial" w:eastAsia="Arial" w:hAnsi="Arial" w:cs="Arial"/>
          <w:b/>
          <w:color w:val="006FC0"/>
          <w:sz w:val="24"/>
          <w:szCs w:val="24"/>
        </w:rPr>
        <w:t>6.</w:t>
      </w:r>
      <w:r>
        <w:rPr>
          <w:rFonts w:ascii="Arial" w:eastAsia="Arial" w:hAnsi="Arial" w:cs="Arial"/>
          <w:b/>
          <w:color w:val="006FC0"/>
          <w:spacing w:val="1"/>
          <w:sz w:val="24"/>
          <w:szCs w:val="24"/>
        </w:rPr>
        <w:t xml:space="preserve"> FUEL SUPPLY</w:t>
      </w:r>
    </w:p>
    <w:p w14:paraId="2581CD09" w14:textId="77777777" w:rsidR="000C4C97" w:rsidRDefault="000C4C97" w:rsidP="000C4C97">
      <w:pPr>
        <w:ind w:left="119"/>
        <w:jc w:val="both"/>
        <w:rPr>
          <w:rFonts w:ascii="Arial" w:eastAsia="Arial" w:hAnsi="Arial" w:cs="Arial"/>
          <w:b/>
          <w:color w:val="006FC0"/>
          <w:spacing w:val="1"/>
          <w:sz w:val="24"/>
          <w:szCs w:val="24"/>
        </w:rPr>
      </w:pPr>
    </w:p>
    <w:p w14:paraId="601ACC91" w14:textId="77777777" w:rsidR="00CF4747" w:rsidRDefault="000A749C" w:rsidP="000C4C97">
      <w:pPr>
        <w:ind w:left="119"/>
        <w:jc w:val="both"/>
        <w:rPr>
          <w:rFonts w:ascii="Arial" w:eastAsia="Arial" w:hAnsi="Arial" w:cs="Arial"/>
          <w:bCs/>
          <w:spacing w:val="1"/>
          <w:sz w:val="24"/>
          <w:szCs w:val="24"/>
        </w:rPr>
      </w:pPr>
      <w:r>
        <w:rPr>
          <w:rFonts w:ascii="Arial" w:eastAsia="Arial" w:hAnsi="Arial" w:cs="Arial"/>
          <w:bCs/>
          <w:spacing w:val="1"/>
          <w:sz w:val="24"/>
          <w:szCs w:val="24"/>
        </w:rPr>
        <w:t>Alleviation will be gra</w:t>
      </w:r>
      <w:r w:rsidR="0003306E">
        <w:rPr>
          <w:rFonts w:ascii="Arial" w:eastAsia="Arial" w:hAnsi="Arial" w:cs="Arial"/>
          <w:bCs/>
          <w:spacing w:val="1"/>
          <w:sz w:val="24"/>
          <w:szCs w:val="24"/>
        </w:rPr>
        <w:t>nted</w:t>
      </w:r>
      <w:r>
        <w:rPr>
          <w:rFonts w:ascii="Arial" w:eastAsia="Arial" w:hAnsi="Arial" w:cs="Arial"/>
          <w:bCs/>
          <w:spacing w:val="1"/>
          <w:sz w:val="24"/>
          <w:szCs w:val="24"/>
        </w:rPr>
        <w:t xml:space="preserve"> </w:t>
      </w:r>
      <w:r w:rsidR="0003306E">
        <w:rPr>
          <w:rFonts w:ascii="Arial" w:eastAsia="Arial" w:hAnsi="Arial" w:cs="Arial"/>
          <w:bCs/>
          <w:spacing w:val="1"/>
          <w:sz w:val="24"/>
          <w:szCs w:val="24"/>
        </w:rPr>
        <w:t xml:space="preserve">for flights cancelled as a direct result </w:t>
      </w:r>
      <w:r w:rsidR="00AB0AD6">
        <w:rPr>
          <w:rFonts w:ascii="Arial" w:eastAsia="Arial" w:hAnsi="Arial" w:cs="Arial"/>
          <w:bCs/>
          <w:spacing w:val="1"/>
          <w:sz w:val="24"/>
          <w:szCs w:val="24"/>
        </w:rPr>
        <w:t xml:space="preserve">of a shortage of </w:t>
      </w:r>
      <w:r w:rsidR="00552E6E">
        <w:rPr>
          <w:rFonts w:ascii="Arial" w:eastAsia="Arial" w:hAnsi="Arial" w:cs="Arial"/>
          <w:bCs/>
          <w:spacing w:val="1"/>
          <w:sz w:val="24"/>
          <w:szCs w:val="24"/>
        </w:rPr>
        <w:t xml:space="preserve">aviation </w:t>
      </w:r>
      <w:r w:rsidR="00AB0AD6">
        <w:rPr>
          <w:rFonts w:ascii="Arial" w:eastAsia="Arial" w:hAnsi="Arial" w:cs="Arial"/>
          <w:bCs/>
          <w:spacing w:val="1"/>
          <w:sz w:val="24"/>
          <w:szCs w:val="24"/>
        </w:rPr>
        <w:t>fuel</w:t>
      </w:r>
      <w:r w:rsidR="00D26029">
        <w:rPr>
          <w:rFonts w:ascii="Arial" w:eastAsia="Arial" w:hAnsi="Arial" w:cs="Arial"/>
          <w:bCs/>
          <w:spacing w:val="1"/>
          <w:sz w:val="24"/>
          <w:szCs w:val="24"/>
        </w:rPr>
        <w:t xml:space="preserve">. </w:t>
      </w:r>
    </w:p>
    <w:p w14:paraId="2B0E29F5" w14:textId="77777777" w:rsidR="00CF4747" w:rsidRDefault="00CF4747" w:rsidP="000C4C97">
      <w:pPr>
        <w:ind w:left="119"/>
        <w:jc w:val="both"/>
        <w:rPr>
          <w:rFonts w:ascii="Arial" w:eastAsia="Arial" w:hAnsi="Arial" w:cs="Arial"/>
          <w:bCs/>
          <w:spacing w:val="1"/>
          <w:sz w:val="24"/>
          <w:szCs w:val="24"/>
        </w:rPr>
      </w:pPr>
    </w:p>
    <w:p w14:paraId="5D9F6BA4" w14:textId="6A781F00" w:rsidR="00D72C85" w:rsidRDefault="00D26029" w:rsidP="000C4C97">
      <w:pPr>
        <w:ind w:left="119"/>
        <w:jc w:val="both"/>
        <w:rPr>
          <w:rFonts w:ascii="Arial" w:eastAsia="Arial" w:hAnsi="Arial" w:cs="Arial"/>
          <w:bCs/>
          <w:spacing w:val="1"/>
          <w:sz w:val="24"/>
          <w:szCs w:val="24"/>
        </w:rPr>
      </w:pPr>
      <w:r>
        <w:rPr>
          <w:rFonts w:ascii="Arial" w:eastAsia="Arial" w:hAnsi="Arial" w:cs="Arial"/>
          <w:bCs/>
          <w:spacing w:val="1"/>
          <w:sz w:val="24"/>
          <w:szCs w:val="24"/>
        </w:rPr>
        <w:t>The trigger for alleviation will be the requirement of the appropriate authority</w:t>
      </w:r>
      <w:r w:rsidR="002C6334">
        <w:rPr>
          <w:rFonts w:ascii="Arial" w:eastAsia="Arial" w:hAnsi="Arial" w:cs="Arial"/>
          <w:bCs/>
          <w:spacing w:val="1"/>
          <w:sz w:val="24"/>
          <w:szCs w:val="24"/>
        </w:rPr>
        <w:t xml:space="preserve"> (</w:t>
      </w:r>
      <w:r w:rsidR="00CF4747">
        <w:rPr>
          <w:rFonts w:ascii="Arial" w:eastAsia="Arial" w:hAnsi="Arial" w:cs="Arial"/>
          <w:bCs/>
          <w:spacing w:val="1"/>
          <w:sz w:val="24"/>
          <w:szCs w:val="24"/>
        </w:rPr>
        <w:t>f</w:t>
      </w:r>
      <w:r w:rsidR="002C6334">
        <w:rPr>
          <w:rFonts w:ascii="Arial" w:eastAsia="Arial" w:hAnsi="Arial" w:cs="Arial"/>
          <w:bCs/>
          <w:spacing w:val="1"/>
          <w:sz w:val="24"/>
          <w:szCs w:val="24"/>
        </w:rPr>
        <w:t>or example Government, Regulator, Airport or Fuel Supplier)</w:t>
      </w:r>
      <w:r>
        <w:rPr>
          <w:rFonts w:ascii="Arial" w:eastAsia="Arial" w:hAnsi="Arial" w:cs="Arial"/>
          <w:bCs/>
          <w:spacing w:val="1"/>
          <w:sz w:val="24"/>
          <w:szCs w:val="24"/>
        </w:rPr>
        <w:t xml:space="preserve"> </w:t>
      </w:r>
      <w:r w:rsidR="007F291F">
        <w:rPr>
          <w:rFonts w:ascii="Arial" w:eastAsia="Arial" w:hAnsi="Arial" w:cs="Arial"/>
          <w:bCs/>
          <w:spacing w:val="1"/>
          <w:sz w:val="24"/>
          <w:szCs w:val="24"/>
        </w:rPr>
        <w:t xml:space="preserve">for an airline to reduce </w:t>
      </w:r>
      <w:r w:rsidR="005C2DE8">
        <w:rPr>
          <w:rFonts w:ascii="Arial" w:eastAsia="Arial" w:hAnsi="Arial" w:cs="Arial"/>
          <w:bCs/>
          <w:spacing w:val="1"/>
          <w:sz w:val="24"/>
          <w:szCs w:val="24"/>
        </w:rPr>
        <w:t xml:space="preserve">uplift </w:t>
      </w:r>
      <w:r w:rsidR="002C6334">
        <w:rPr>
          <w:rFonts w:ascii="Arial" w:eastAsia="Arial" w:hAnsi="Arial" w:cs="Arial"/>
          <w:bCs/>
          <w:spacing w:val="1"/>
          <w:sz w:val="24"/>
          <w:szCs w:val="24"/>
        </w:rPr>
        <w:t xml:space="preserve">leading to </w:t>
      </w:r>
      <w:r w:rsidR="00611BC2">
        <w:rPr>
          <w:rFonts w:ascii="Arial" w:eastAsia="Arial" w:hAnsi="Arial" w:cs="Arial"/>
          <w:bCs/>
          <w:spacing w:val="1"/>
          <w:sz w:val="24"/>
          <w:szCs w:val="24"/>
        </w:rPr>
        <w:t xml:space="preserve">a requirement for </w:t>
      </w:r>
      <w:r w:rsidR="002C6334">
        <w:rPr>
          <w:rFonts w:ascii="Arial" w:eastAsia="Arial" w:hAnsi="Arial" w:cs="Arial"/>
          <w:bCs/>
          <w:spacing w:val="1"/>
          <w:sz w:val="24"/>
          <w:szCs w:val="24"/>
        </w:rPr>
        <w:t xml:space="preserve">the flight </w:t>
      </w:r>
      <w:r w:rsidR="00611BC2">
        <w:rPr>
          <w:rFonts w:ascii="Arial" w:eastAsia="Arial" w:hAnsi="Arial" w:cs="Arial"/>
          <w:bCs/>
          <w:spacing w:val="1"/>
          <w:sz w:val="24"/>
          <w:szCs w:val="24"/>
        </w:rPr>
        <w:t xml:space="preserve">to </w:t>
      </w:r>
      <w:r w:rsidR="002C6334">
        <w:rPr>
          <w:rFonts w:ascii="Arial" w:eastAsia="Arial" w:hAnsi="Arial" w:cs="Arial"/>
          <w:bCs/>
          <w:spacing w:val="1"/>
          <w:sz w:val="24"/>
          <w:szCs w:val="24"/>
        </w:rPr>
        <w:t>be cancelled.</w:t>
      </w:r>
    </w:p>
    <w:p w14:paraId="5077DE7F" w14:textId="77777777" w:rsidR="00D72C85" w:rsidRDefault="00D72C85" w:rsidP="000C4C97">
      <w:pPr>
        <w:ind w:left="119"/>
        <w:jc w:val="both"/>
        <w:rPr>
          <w:rFonts w:ascii="Arial" w:eastAsia="Arial" w:hAnsi="Arial" w:cs="Arial"/>
          <w:bCs/>
          <w:spacing w:val="1"/>
          <w:sz w:val="24"/>
          <w:szCs w:val="24"/>
        </w:rPr>
      </w:pPr>
    </w:p>
    <w:p w14:paraId="14A89D7E" w14:textId="0ED3E667" w:rsidR="000C4C97" w:rsidRDefault="00D72C85" w:rsidP="000C4C97">
      <w:pPr>
        <w:ind w:left="119"/>
        <w:jc w:val="both"/>
        <w:rPr>
          <w:rFonts w:ascii="Arial" w:eastAsia="Arial" w:hAnsi="Arial" w:cs="Arial"/>
          <w:bCs/>
          <w:spacing w:val="1"/>
          <w:sz w:val="24"/>
          <w:szCs w:val="24"/>
        </w:rPr>
      </w:pPr>
      <w:r>
        <w:rPr>
          <w:rFonts w:ascii="Arial" w:eastAsia="Arial" w:hAnsi="Arial" w:cs="Arial"/>
          <w:bCs/>
          <w:spacing w:val="1"/>
          <w:sz w:val="24"/>
          <w:szCs w:val="24"/>
        </w:rPr>
        <w:t xml:space="preserve">ACL may seek </w:t>
      </w:r>
      <w:r w:rsidR="00E16001">
        <w:rPr>
          <w:rFonts w:ascii="Arial" w:eastAsia="Arial" w:hAnsi="Arial" w:cs="Arial"/>
          <w:bCs/>
          <w:spacing w:val="1"/>
          <w:sz w:val="24"/>
          <w:szCs w:val="24"/>
        </w:rPr>
        <w:t>validation of the fuel situation</w:t>
      </w:r>
      <w:r w:rsidR="00D96242">
        <w:rPr>
          <w:rFonts w:ascii="Arial" w:eastAsia="Arial" w:hAnsi="Arial" w:cs="Arial"/>
          <w:bCs/>
          <w:spacing w:val="1"/>
          <w:sz w:val="24"/>
          <w:szCs w:val="24"/>
        </w:rPr>
        <w:t xml:space="preserve"> from other sources</w:t>
      </w:r>
      <w:r w:rsidR="00E16001">
        <w:rPr>
          <w:rFonts w:ascii="Arial" w:eastAsia="Arial" w:hAnsi="Arial" w:cs="Arial"/>
          <w:bCs/>
          <w:spacing w:val="1"/>
          <w:sz w:val="24"/>
          <w:szCs w:val="24"/>
        </w:rPr>
        <w:t xml:space="preserve"> prior to granting </w:t>
      </w:r>
      <w:r w:rsidR="00552E6E">
        <w:rPr>
          <w:rFonts w:ascii="Arial" w:eastAsia="Arial" w:hAnsi="Arial" w:cs="Arial"/>
          <w:bCs/>
          <w:spacing w:val="1"/>
          <w:sz w:val="24"/>
          <w:szCs w:val="24"/>
        </w:rPr>
        <w:t>alleviation.</w:t>
      </w:r>
      <w:r w:rsidR="002C6334">
        <w:rPr>
          <w:rFonts w:ascii="Arial" w:eastAsia="Arial" w:hAnsi="Arial" w:cs="Arial"/>
          <w:bCs/>
          <w:spacing w:val="1"/>
          <w:sz w:val="24"/>
          <w:szCs w:val="24"/>
        </w:rPr>
        <w:t xml:space="preserve"> </w:t>
      </w:r>
      <w:r w:rsidR="00D26029">
        <w:rPr>
          <w:rFonts w:ascii="Arial" w:eastAsia="Arial" w:hAnsi="Arial" w:cs="Arial"/>
          <w:bCs/>
          <w:spacing w:val="1"/>
          <w:sz w:val="24"/>
          <w:szCs w:val="24"/>
        </w:rPr>
        <w:t xml:space="preserve"> </w:t>
      </w:r>
      <w:r w:rsidR="0003306E">
        <w:rPr>
          <w:rFonts w:ascii="Arial" w:eastAsia="Arial" w:hAnsi="Arial" w:cs="Arial"/>
          <w:bCs/>
          <w:spacing w:val="1"/>
          <w:sz w:val="24"/>
          <w:szCs w:val="24"/>
        </w:rPr>
        <w:t xml:space="preserve"> </w:t>
      </w:r>
    </w:p>
    <w:p w14:paraId="7ED1B0CB" w14:textId="77777777" w:rsidR="00CF4747" w:rsidRDefault="00CF4747" w:rsidP="000C4C97">
      <w:pPr>
        <w:ind w:left="119"/>
        <w:jc w:val="both"/>
        <w:rPr>
          <w:rFonts w:ascii="Arial" w:eastAsia="Arial" w:hAnsi="Arial" w:cs="Arial"/>
          <w:bCs/>
          <w:spacing w:val="1"/>
          <w:sz w:val="24"/>
          <w:szCs w:val="24"/>
        </w:rPr>
      </w:pPr>
    </w:p>
    <w:p w14:paraId="0225C0B7" w14:textId="509F24B9" w:rsidR="00CF4747" w:rsidRDefault="00CF4747" w:rsidP="000C4C97">
      <w:pPr>
        <w:ind w:left="119"/>
        <w:jc w:val="both"/>
        <w:rPr>
          <w:rFonts w:ascii="Arial" w:eastAsia="Arial" w:hAnsi="Arial" w:cs="Arial"/>
          <w:bCs/>
          <w:spacing w:val="1"/>
          <w:sz w:val="24"/>
          <w:szCs w:val="24"/>
        </w:rPr>
      </w:pPr>
      <w:r>
        <w:rPr>
          <w:rFonts w:ascii="Arial" w:eastAsia="Arial" w:hAnsi="Arial" w:cs="Arial"/>
          <w:bCs/>
          <w:spacing w:val="1"/>
          <w:sz w:val="24"/>
          <w:szCs w:val="24"/>
        </w:rPr>
        <w:t>Alleviation will be gra</w:t>
      </w:r>
      <w:r w:rsidR="00230FB0">
        <w:rPr>
          <w:rFonts w:ascii="Arial" w:eastAsia="Arial" w:hAnsi="Arial" w:cs="Arial"/>
          <w:bCs/>
          <w:spacing w:val="1"/>
          <w:sz w:val="24"/>
          <w:szCs w:val="24"/>
        </w:rPr>
        <w:t>n</w:t>
      </w:r>
      <w:r>
        <w:rPr>
          <w:rFonts w:ascii="Arial" w:eastAsia="Arial" w:hAnsi="Arial" w:cs="Arial"/>
          <w:bCs/>
          <w:spacing w:val="1"/>
          <w:sz w:val="24"/>
          <w:szCs w:val="24"/>
        </w:rPr>
        <w:t xml:space="preserve">ted for the period that the </w:t>
      </w:r>
      <w:r w:rsidR="00230FB0">
        <w:rPr>
          <w:rFonts w:ascii="Arial" w:eastAsia="Arial" w:hAnsi="Arial" w:cs="Arial"/>
          <w:bCs/>
          <w:spacing w:val="1"/>
          <w:sz w:val="24"/>
          <w:szCs w:val="24"/>
        </w:rPr>
        <w:t xml:space="preserve">requirement to reduce demand </w:t>
      </w:r>
      <w:r w:rsidR="004B34B2">
        <w:rPr>
          <w:rFonts w:ascii="Arial" w:eastAsia="Arial" w:hAnsi="Arial" w:cs="Arial"/>
          <w:bCs/>
          <w:spacing w:val="1"/>
          <w:sz w:val="24"/>
          <w:szCs w:val="24"/>
        </w:rPr>
        <w:t>is</w:t>
      </w:r>
      <w:r w:rsidR="00230FB0">
        <w:rPr>
          <w:rFonts w:ascii="Arial" w:eastAsia="Arial" w:hAnsi="Arial" w:cs="Arial"/>
          <w:bCs/>
          <w:spacing w:val="1"/>
          <w:sz w:val="24"/>
          <w:szCs w:val="24"/>
        </w:rPr>
        <w:t xml:space="preserve"> in place plus six weeks to allow for recovery of services. </w:t>
      </w:r>
    </w:p>
    <w:p w14:paraId="7C719E09" w14:textId="77777777" w:rsidR="00B401FE" w:rsidRDefault="00B401FE" w:rsidP="000C4C97">
      <w:pPr>
        <w:ind w:left="119"/>
        <w:jc w:val="both"/>
        <w:rPr>
          <w:rFonts w:ascii="Arial" w:eastAsia="Arial" w:hAnsi="Arial" w:cs="Arial"/>
          <w:bCs/>
          <w:spacing w:val="1"/>
          <w:sz w:val="24"/>
          <w:szCs w:val="24"/>
        </w:rPr>
      </w:pPr>
    </w:p>
    <w:p w14:paraId="3DE41BB7" w14:textId="09D68E0E" w:rsidR="00B401FE" w:rsidRDefault="00B401FE" w:rsidP="000C4C97">
      <w:pPr>
        <w:ind w:left="119"/>
        <w:jc w:val="both"/>
        <w:rPr>
          <w:rFonts w:ascii="Arial" w:eastAsia="Arial" w:hAnsi="Arial" w:cs="Arial"/>
          <w:b/>
          <w:color w:val="006FC0"/>
          <w:spacing w:val="1"/>
          <w:sz w:val="24"/>
          <w:szCs w:val="24"/>
        </w:rPr>
      </w:pPr>
      <w:r w:rsidRPr="005C2DE8">
        <w:rPr>
          <w:rFonts w:ascii="Arial" w:eastAsia="Arial" w:hAnsi="Arial" w:cs="Arial"/>
          <w:b/>
          <w:color w:val="006FC0"/>
          <w:spacing w:val="1"/>
          <w:sz w:val="24"/>
          <w:szCs w:val="24"/>
        </w:rPr>
        <w:t>7. COST OF FUEL</w:t>
      </w:r>
    </w:p>
    <w:p w14:paraId="2DB91A4E" w14:textId="77777777" w:rsidR="00B401FE" w:rsidRDefault="00B401FE" w:rsidP="000C4C97">
      <w:pPr>
        <w:ind w:left="119"/>
        <w:jc w:val="both"/>
        <w:rPr>
          <w:rFonts w:ascii="Arial" w:eastAsia="Arial" w:hAnsi="Arial" w:cs="Arial"/>
          <w:b/>
          <w:color w:val="006FC0"/>
          <w:spacing w:val="1"/>
          <w:sz w:val="24"/>
          <w:szCs w:val="24"/>
        </w:rPr>
      </w:pPr>
    </w:p>
    <w:p w14:paraId="7482946F" w14:textId="2BB7CB15" w:rsidR="00B401FE" w:rsidRPr="00B401FE" w:rsidRDefault="00B401FE" w:rsidP="000C4C97">
      <w:pPr>
        <w:ind w:left="119"/>
        <w:jc w:val="both"/>
        <w:rPr>
          <w:rFonts w:ascii="Arial" w:eastAsia="Arial" w:hAnsi="Arial" w:cs="Arial"/>
          <w:b/>
          <w:color w:val="006FC0"/>
          <w:spacing w:val="1"/>
          <w:sz w:val="24"/>
          <w:szCs w:val="24"/>
        </w:rPr>
      </w:pPr>
      <w:r w:rsidRPr="007A4FA2">
        <w:rPr>
          <w:rFonts w:ascii="Arial" w:eastAsia="Arial" w:hAnsi="Arial" w:cs="Arial"/>
          <w:bCs/>
          <w:spacing w:val="1"/>
          <w:sz w:val="24"/>
          <w:szCs w:val="24"/>
        </w:rPr>
        <w:t xml:space="preserve">ACL </w:t>
      </w:r>
      <w:r>
        <w:rPr>
          <w:rFonts w:ascii="Arial" w:eastAsia="Arial" w:hAnsi="Arial" w:cs="Arial"/>
          <w:bCs/>
          <w:spacing w:val="1"/>
          <w:sz w:val="24"/>
          <w:szCs w:val="24"/>
        </w:rPr>
        <w:t xml:space="preserve">is unable to grant alleviation for </w:t>
      </w:r>
      <w:r w:rsidR="00611BC2">
        <w:rPr>
          <w:rFonts w:ascii="Arial" w:eastAsia="Arial" w:hAnsi="Arial" w:cs="Arial"/>
          <w:bCs/>
          <w:spacing w:val="1"/>
          <w:sz w:val="24"/>
          <w:szCs w:val="24"/>
        </w:rPr>
        <w:t xml:space="preserve">any </w:t>
      </w:r>
      <w:r>
        <w:rPr>
          <w:rFonts w:ascii="Arial" w:eastAsia="Arial" w:hAnsi="Arial" w:cs="Arial"/>
          <w:bCs/>
          <w:spacing w:val="1"/>
          <w:sz w:val="24"/>
          <w:szCs w:val="24"/>
        </w:rPr>
        <w:t>cancellation related to the cost of aviation fuel. Such cancellation</w:t>
      </w:r>
      <w:r w:rsidR="00611BC2">
        <w:rPr>
          <w:rFonts w:ascii="Arial" w:eastAsia="Arial" w:hAnsi="Arial" w:cs="Arial"/>
          <w:bCs/>
          <w:spacing w:val="1"/>
          <w:sz w:val="24"/>
          <w:szCs w:val="24"/>
        </w:rPr>
        <w:t>s</w:t>
      </w:r>
      <w:r>
        <w:rPr>
          <w:rFonts w:ascii="Arial" w:eastAsia="Arial" w:hAnsi="Arial" w:cs="Arial"/>
          <w:bCs/>
          <w:spacing w:val="1"/>
          <w:sz w:val="24"/>
          <w:szCs w:val="24"/>
        </w:rPr>
        <w:t xml:space="preserve"> will count towards the 20% </w:t>
      </w:r>
      <w:r w:rsidR="00611BC2">
        <w:rPr>
          <w:rFonts w:ascii="Arial" w:eastAsia="Arial" w:hAnsi="Arial" w:cs="Arial"/>
          <w:bCs/>
          <w:spacing w:val="1"/>
          <w:sz w:val="24"/>
          <w:szCs w:val="24"/>
        </w:rPr>
        <w:t>allowance</w:t>
      </w:r>
      <w:r w:rsidR="00E37B15">
        <w:rPr>
          <w:rFonts w:ascii="Arial" w:eastAsia="Arial" w:hAnsi="Arial" w:cs="Arial"/>
          <w:bCs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Cs/>
          <w:spacing w:val="1"/>
          <w:sz w:val="24"/>
          <w:szCs w:val="24"/>
        </w:rPr>
        <w:t xml:space="preserve">afforded to airlines. </w:t>
      </w:r>
    </w:p>
    <w:p w14:paraId="7380CAB5" w14:textId="77777777" w:rsidR="000C4C97" w:rsidRDefault="000C4C97" w:rsidP="000C4C97">
      <w:pPr>
        <w:ind w:left="119"/>
        <w:jc w:val="both"/>
        <w:rPr>
          <w:rFonts w:ascii="Arial" w:eastAsia="Arial" w:hAnsi="Arial" w:cs="Arial"/>
          <w:b/>
          <w:color w:val="006FC0"/>
          <w:spacing w:val="1"/>
          <w:sz w:val="24"/>
          <w:szCs w:val="24"/>
        </w:rPr>
      </w:pPr>
    </w:p>
    <w:p w14:paraId="29E4B67C" w14:textId="20610EA7" w:rsidR="00BE5BF3" w:rsidRDefault="00B401FE" w:rsidP="00BE5BF3">
      <w:pPr>
        <w:ind w:left="119"/>
        <w:jc w:val="both"/>
        <w:rPr>
          <w:rFonts w:ascii="Arial" w:eastAsia="Arial" w:hAnsi="Arial" w:cs="Arial"/>
          <w:b/>
          <w:color w:val="006FC0"/>
          <w:spacing w:val="1"/>
          <w:sz w:val="24"/>
          <w:szCs w:val="24"/>
        </w:rPr>
      </w:pPr>
      <w:r>
        <w:rPr>
          <w:rFonts w:ascii="Arial" w:eastAsia="Arial" w:hAnsi="Arial" w:cs="Arial"/>
          <w:b/>
          <w:color w:val="006FC0"/>
          <w:sz w:val="24"/>
          <w:szCs w:val="24"/>
        </w:rPr>
        <w:t>8</w:t>
      </w:r>
      <w:r w:rsidR="00BE5BF3">
        <w:rPr>
          <w:rFonts w:ascii="Arial" w:eastAsia="Arial" w:hAnsi="Arial" w:cs="Arial"/>
          <w:b/>
          <w:color w:val="006FC0"/>
          <w:sz w:val="24"/>
          <w:szCs w:val="24"/>
        </w:rPr>
        <w:t>.</w:t>
      </w:r>
      <w:r w:rsidR="00BE5BF3">
        <w:rPr>
          <w:rFonts w:ascii="Arial" w:eastAsia="Arial" w:hAnsi="Arial" w:cs="Arial"/>
          <w:b/>
          <w:color w:val="006FC0"/>
          <w:spacing w:val="1"/>
          <w:sz w:val="24"/>
          <w:szCs w:val="24"/>
        </w:rPr>
        <w:t xml:space="preserve"> REVIEW</w:t>
      </w:r>
    </w:p>
    <w:p w14:paraId="60954F7D" w14:textId="77777777" w:rsidR="00BE5BF3" w:rsidRDefault="00BE5BF3" w:rsidP="00BE5BF3">
      <w:pPr>
        <w:ind w:left="119"/>
        <w:jc w:val="both"/>
        <w:rPr>
          <w:rFonts w:ascii="Arial" w:eastAsia="Arial" w:hAnsi="Arial" w:cs="Arial"/>
          <w:b/>
          <w:color w:val="006FC0"/>
          <w:spacing w:val="1"/>
          <w:sz w:val="24"/>
          <w:szCs w:val="24"/>
        </w:rPr>
      </w:pPr>
    </w:p>
    <w:p w14:paraId="2C269847" w14:textId="0B6E6E7B" w:rsidR="00BE5BF3" w:rsidRDefault="007A4FA2" w:rsidP="00BE5BF3">
      <w:pPr>
        <w:ind w:left="119"/>
        <w:jc w:val="both"/>
        <w:rPr>
          <w:rFonts w:ascii="Arial" w:eastAsia="Arial" w:hAnsi="Arial" w:cs="Arial"/>
          <w:b/>
          <w:color w:val="006FC0"/>
          <w:spacing w:val="1"/>
          <w:sz w:val="24"/>
          <w:szCs w:val="24"/>
        </w:rPr>
      </w:pPr>
      <w:r w:rsidRPr="007A4FA2">
        <w:rPr>
          <w:rFonts w:ascii="Arial" w:eastAsia="Arial" w:hAnsi="Arial" w:cs="Arial"/>
          <w:bCs/>
          <w:spacing w:val="1"/>
          <w:sz w:val="24"/>
          <w:szCs w:val="24"/>
        </w:rPr>
        <w:t xml:space="preserve">ACL will continue to monitor the situation closely and will adapt our position and amend this guidance </w:t>
      </w:r>
      <w:r w:rsidR="00415BAA">
        <w:rPr>
          <w:rFonts w:ascii="Arial" w:eastAsia="Arial" w:hAnsi="Arial" w:cs="Arial"/>
          <w:bCs/>
          <w:spacing w:val="1"/>
          <w:sz w:val="24"/>
          <w:szCs w:val="24"/>
        </w:rPr>
        <w:t>as</w:t>
      </w:r>
      <w:r w:rsidRPr="007A4FA2">
        <w:rPr>
          <w:rFonts w:ascii="Arial" w:eastAsia="Arial" w:hAnsi="Arial" w:cs="Arial"/>
          <w:bCs/>
          <w:spacing w:val="1"/>
          <w:sz w:val="24"/>
          <w:szCs w:val="24"/>
        </w:rPr>
        <w:t xml:space="preserve"> required.</w:t>
      </w:r>
    </w:p>
    <w:p w14:paraId="6475C076" w14:textId="77777777" w:rsidR="00BE5BF3" w:rsidRDefault="00BE5BF3" w:rsidP="00F5208B">
      <w:pPr>
        <w:jc w:val="both"/>
        <w:rPr>
          <w:rFonts w:ascii="Arial" w:eastAsia="Arial" w:hAnsi="Arial" w:cs="Arial"/>
          <w:b/>
          <w:color w:val="006FC0"/>
          <w:sz w:val="28"/>
          <w:szCs w:val="28"/>
        </w:rPr>
      </w:pPr>
    </w:p>
    <w:p w14:paraId="50C78AD2" w14:textId="5C6DAA8E" w:rsidR="00704E29" w:rsidRDefault="00704E29">
      <w:pPr>
        <w:spacing w:after="160" w:line="259" w:lineRule="auto"/>
        <w:rPr>
          <w:rFonts w:ascii="Arial" w:eastAsia="Arial" w:hAnsi="Arial" w:cs="Arial"/>
          <w:color w:val="1F4E79" w:themeColor="accent1" w:themeShade="80"/>
          <w:sz w:val="24"/>
          <w:szCs w:val="24"/>
        </w:rPr>
      </w:pPr>
      <w:r>
        <w:rPr>
          <w:rFonts w:ascii="Arial" w:eastAsia="Arial" w:hAnsi="Arial" w:cs="Arial"/>
          <w:color w:val="1F4E79" w:themeColor="accent1" w:themeShade="80"/>
          <w:sz w:val="24"/>
          <w:szCs w:val="24"/>
        </w:rPr>
        <w:br w:type="page"/>
      </w:r>
    </w:p>
    <w:p w14:paraId="7634E6DE" w14:textId="6864F720" w:rsidR="00941791" w:rsidRPr="003121B8" w:rsidRDefault="00704E29">
      <w:pPr>
        <w:spacing w:after="160" w:line="259" w:lineRule="auto"/>
        <w:rPr>
          <w:rFonts w:ascii="Arial" w:eastAsia="Arial" w:hAnsi="Arial" w:cs="Arial"/>
          <w:b/>
          <w:bCs/>
          <w:color w:val="1F4E79" w:themeColor="accent1" w:themeShade="80"/>
          <w:sz w:val="24"/>
          <w:szCs w:val="24"/>
        </w:rPr>
      </w:pPr>
      <w:r w:rsidRPr="003121B8">
        <w:rPr>
          <w:rFonts w:ascii="Arial" w:eastAsia="Arial" w:hAnsi="Arial" w:cs="Arial"/>
          <w:b/>
          <w:bCs/>
          <w:color w:val="1F4E79" w:themeColor="accent1" w:themeShade="80"/>
          <w:sz w:val="24"/>
          <w:szCs w:val="24"/>
        </w:rPr>
        <w:lastRenderedPageBreak/>
        <w:t>Appendix 1 –</w:t>
      </w:r>
      <w:r w:rsidR="007A70A7" w:rsidRPr="003121B8">
        <w:rPr>
          <w:rFonts w:ascii="Arial" w:eastAsia="Arial" w:hAnsi="Arial" w:cs="Arial"/>
          <w:b/>
          <w:bCs/>
          <w:color w:val="1F4E79" w:themeColor="accent1" w:themeShade="80"/>
          <w:sz w:val="24"/>
          <w:szCs w:val="24"/>
        </w:rPr>
        <w:t xml:space="preserve"> Airports experiencing serio</w:t>
      </w:r>
      <w:r w:rsidR="00257759">
        <w:rPr>
          <w:rFonts w:ascii="Arial" w:eastAsia="Arial" w:hAnsi="Arial" w:cs="Arial"/>
          <w:b/>
          <w:bCs/>
          <w:color w:val="1F4E79" w:themeColor="accent1" w:themeShade="80"/>
          <w:sz w:val="24"/>
          <w:szCs w:val="24"/>
        </w:rPr>
        <w:t>u</w:t>
      </w:r>
      <w:r w:rsidR="007A70A7" w:rsidRPr="003121B8">
        <w:rPr>
          <w:rFonts w:ascii="Arial" w:eastAsia="Arial" w:hAnsi="Arial" w:cs="Arial"/>
          <w:b/>
          <w:bCs/>
          <w:color w:val="1F4E79" w:themeColor="accent1" w:themeShade="80"/>
          <w:sz w:val="24"/>
          <w:szCs w:val="24"/>
        </w:rPr>
        <w:t>s disturbance/</w:t>
      </w:r>
      <w:r w:rsidR="003121B8" w:rsidRPr="003121B8">
        <w:rPr>
          <w:rFonts w:ascii="Arial" w:eastAsia="Arial" w:hAnsi="Arial" w:cs="Arial"/>
          <w:b/>
          <w:bCs/>
          <w:color w:val="1F4E79" w:themeColor="accent1" w:themeShade="80"/>
          <w:sz w:val="24"/>
          <w:szCs w:val="24"/>
        </w:rPr>
        <w:t>exceptional circumstances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71"/>
        <w:gridCol w:w="4057"/>
        <w:gridCol w:w="2722"/>
      </w:tblGrid>
      <w:tr w:rsidR="00182B2F" w14:paraId="4C0BB0D5" w14:textId="77777777" w:rsidTr="00284782">
        <w:tc>
          <w:tcPr>
            <w:tcW w:w="2671" w:type="dxa"/>
            <w:shd w:val="clear" w:color="auto" w:fill="1F4E79" w:themeFill="accent1" w:themeFillShade="80"/>
          </w:tcPr>
          <w:p w14:paraId="2318775A" w14:textId="283B4495" w:rsidR="00182B2F" w:rsidRPr="00DE1CDE" w:rsidRDefault="00182B2F" w:rsidP="00DE1CDE">
            <w:pPr>
              <w:spacing w:after="160" w:line="259" w:lineRule="auto"/>
              <w:jc w:val="center"/>
              <w:rPr>
                <w:rFonts w:ascii="Arial" w:eastAsia="Arial" w:hAnsi="Arial" w:cs="Arial"/>
                <w:color w:val="FFFFFF" w:themeColor="background1"/>
                <w:sz w:val="24"/>
                <w:szCs w:val="24"/>
              </w:rPr>
            </w:pPr>
            <w:r w:rsidRPr="00DE1CDE">
              <w:rPr>
                <w:rFonts w:ascii="Arial" w:eastAsia="Arial" w:hAnsi="Arial" w:cs="Arial"/>
                <w:color w:val="FFFFFF" w:themeColor="background1"/>
                <w:sz w:val="24"/>
                <w:szCs w:val="24"/>
              </w:rPr>
              <w:t>Country</w:t>
            </w:r>
          </w:p>
        </w:tc>
        <w:tc>
          <w:tcPr>
            <w:tcW w:w="4057" w:type="dxa"/>
            <w:shd w:val="clear" w:color="auto" w:fill="1F4E79" w:themeFill="accent1" w:themeFillShade="80"/>
          </w:tcPr>
          <w:p w14:paraId="7CA77F8C" w14:textId="11395C2D" w:rsidR="00182B2F" w:rsidRPr="00DE1CDE" w:rsidRDefault="00182B2F" w:rsidP="00DE1CDE">
            <w:pPr>
              <w:spacing w:after="160" w:line="259" w:lineRule="auto"/>
              <w:jc w:val="center"/>
              <w:rPr>
                <w:rFonts w:ascii="Arial" w:eastAsia="Arial" w:hAnsi="Arial" w:cs="Arial"/>
                <w:color w:val="FFFFFF" w:themeColor="background1"/>
                <w:sz w:val="24"/>
                <w:szCs w:val="24"/>
              </w:rPr>
            </w:pPr>
            <w:r w:rsidRPr="00DE1CDE">
              <w:rPr>
                <w:rFonts w:ascii="Arial" w:eastAsia="Arial" w:hAnsi="Arial" w:cs="Arial"/>
                <w:color w:val="FFFFFF" w:themeColor="background1"/>
                <w:sz w:val="24"/>
                <w:szCs w:val="24"/>
              </w:rPr>
              <w:t>Airport</w:t>
            </w:r>
          </w:p>
        </w:tc>
        <w:tc>
          <w:tcPr>
            <w:tcW w:w="2722" w:type="dxa"/>
            <w:shd w:val="clear" w:color="auto" w:fill="1F4E79" w:themeFill="accent1" w:themeFillShade="80"/>
          </w:tcPr>
          <w:p w14:paraId="40D5257B" w14:textId="470F6EE0" w:rsidR="00182B2F" w:rsidRPr="00DE1CDE" w:rsidRDefault="00DE1CDE" w:rsidP="00DE1CDE">
            <w:pPr>
              <w:spacing w:after="160" w:line="259" w:lineRule="auto"/>
              <w:jc w:val="center"/>
              <w:rPr>
                <w:rFonts w:ascii="Arial" w:eastAsia="Arial" w:hAnsi="Arial" w:cs="Arial"/>
                <w:color w:val="FFFFFF" w:themeColor="background1"/>
                <w:sz w:val="24"/>
                <w:szCs w:val="24"/>
              </w:rPr>
            </w:pPr>
            <w:r w:rsidRPr="00DE1CDE">
              <w:rPr>
                <w:rFonts w:ascii="Arial" w:eastAsia="Arial" w:hAnsi="Arial" w:cs="Arial"/>
                <w:color w:val="FFFFFF" w:themeColor="background1"/>
                <w:sz w:val="24"/>
                <w:szCs w:val="24"/>
              </w:rPr>
              <w:t>Alleviation End Date</w:t>
            </w:r>
          </w:p>
        </w:tc>
      </w:tr>
      <w:tr w:rsidR="00182B2F" w14:paraId="706CF829" w14:textId="77777777" w:rsidTr="00284782">
        <w:tc>
          <w:tcPr>
            <w:tcW w:w="2671" w:type="dxa"/>
          </w:tcPr>
          <w:p w14:paraId="778BAA5A" w14:textId="050031A3" w:rsidR="00182B2F" w:rsidRDefault="00BB4589" w:rsidP="00BB4589">
            <w:pPr>
              <w:spacing w:after="160" w:line="259" w:lineRule="auto"/>
              <w:jc w:val="center"/>
              <w:rPr>
                <w:rFonts w:ascii="Arial" w:eastAsia="Arial" w:hAnsi="Arial" w:cs="Arial"/>
                <w:color w:val="1F4E79" w:themeColor="accent1" w:themeShade="8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1F4E79" w:themeColor="accent1" w:themeShade="80"/>
                <w:sz w:val="24"/>
                <w:szCs w:val="24"/>
              </w:rPr>
              <w:t>Qatar</w:t>
            </w:r>
          </w:p>
        </w:tc>
        <w:tc>
          <w:tcPr>
            <w:tcW w:w="4057" w:type="dxa"/>
          </w:tcPr>
          <w:p w14:paraId="441329C5" w14:textId="2B67B4B4" w:rsidR="00182B2F" w:rsidRDefault="003D2401" w:rsidP="00BB4589">
            <w:pPr>
              <w:spacing w:after="160" w:line="259" w:lineRule="auto"/>
              <w:jc w:val="center"/>
              <w:rPr>
                <w:rFonts w:ascii="Arial" w:eastAsia="Arial" w:hAnsi="Arial" w:cs="Arial"/>
                <w:color w:val="1F4E79" w:themeColor="accent1" w:themeShade="8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1F4E79" w:themeColor="accent1" w:themeShade="80"/>
                <w:sz w:val="24"/>
                <w:szCs w:val="24"/>
              </w:rPr>
              <w:t>DOH</w:t>
            </w:r>
            <w:r w:rsidR="00721F33">
              <w:rPr>
                <w:rFonts w:ascii="Arial" w:eastAsia="Arial" w:hAnsi="Arial" w:cs="Arial"/>
                <w:color w:val="1F4E79" w:themeColor="accent1" w:themeShade="80"/>
                <w:sz w:val="24"/>
                <w:szCs w:val="24"/>
              </w:rPr>
              <w:t>/DIA</w:t>
            </w:r>
          </w:p>
        </w:tc>
        <w:tc>
          <w:tcPr>
            <w:tcW w:w="2722" w:type="dxa"/>
          </w:tcPr>
          <w:p w14:paraId="2E3633C6" w14:textId="77777777" w:rsidR="00182B2F" w:rsidRDefault="00182B2F" w:rsidP="00BB4589">
            <w:pPr>
              <w:spacing w:after="160" w:line="259" w:lineRule="auto"/>
              <w:jc w:val="center"/>
              <w:rPr>
                <w:rFonts w:ascii="Arial" w:eastAsia="Arial" w:hAnsi="Arial" w:cs="Arial"/>
                <w:color w:val="1F4E79" w:themeColor="accent1" w:themeShade="80"/>
                <w:sz w:val="24"/>
                <w:szCs w:val="24"/>
              </w:rPr>
            </w:pPr>
          </w:p>
        </w:tc>
      </w:tr>
      <w:tr w:rsidR="00182B2F" w:rsidRPr="00137B88" w14:paraId="0C1E0DF3" w14:textId="77777777" w:rsidTr="00284782">
        <w:tc>
          <w:tcPr>
            <w:tcW w:w="2671" w:type="dxa"/>
          </w:tcPr>
          <w:p w14:paraId="1F7936CE" w14:textId="0F3E1EAA" w:rsidR="00182B2F" w:rsidRDefault="008E23FB" w:rsidP="00BB4589">
            <w:pPr>
              <w:spacing w:after="160" w:line="259" w:lineRule="auto"/>
              <w:jc w:val="center"/>
              <w:rPr>
                <w:rFonts w:ascii="Arial" w:eastAsia="Arial" w:hAnsi="Arial" w:cs="Arial"/>
                <w:color w:val="1F4E79" w:themeColor="accent1" w:themeShade="8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1F4E79" w:themeColor="accent1" w:themeShade="80"/>
                <w:sz w:val="24"/>
                <w:szCs w:val="24"/>
              </w:rPr>
              <w:t>UAE</w:t>
            </w:r>
          </w:p>
        </w:tc>
        <w:tc>
          <w:tcPr>
            <w:tcW w:w="4057" w:type="dxa"/>
          </w:tcPr>
          <w:p w14:paraId="083844B2" w14:textId="7B402678" w:rsidR="00182B2F" w:rsidRPr="00721F33" w:rsidRDefault="003D2401" w:rsidP="00BB4589">
            <w:pPr>
              <w:spacing w:after="160" w:line="259" w:lineRule="auto"/>
              <w:jc w:val="center"/>
              <w:rPr>
                <w:rFonts w:ascii="Arial" w:eastAsia="Arial" w:hAnsi="Arial" w:cs="Arial"/>
                <w:color w:val="1F4E79" w:themeColor="accent1" w:themeShade="80"/>
                <w:sz w:val="24"/>
                <w:szCs w:val="24"/>
                <w:lang w:val="nl-NL"/>
              </w:rPr>
            </w:pPr>
            <w:r w:rsidRPr="00721F33">
              <w:rPr>
                <w:rFonts w:ascii="Arial" w:eastAsia="Arial" w:hAnsi="Arial" w:cs="Arial"/>
                <w:color w:val="1F4E79" w:themeColor="accent1" w:themeShade="80"/>
                <w:sz w:val="24"/>
                <w:szCs w:val="24"/>
                <w:lang w:val="nl-NL"/>
              </w:rPr>
              <w:t>DXB/DWC</w:t>
            </w:r>
            <w:r w:rsidR="00A42533" w:rsidRPr="00721F33">
              <w:rPr>
                <w:rFonts w:ascii="Arial" w:eastAsia="Arial" w:hAnsi="Arial" w:cs="Arial"/>
                <w:color w:val="1F4E79" w:themeColor="accent1" w:themeShade="80"/>
                <w:sz w:val="24"/>
                <w:szCs w:val="24"/>
                <w:lang w:val="nl-NL"/>
              </w:rPr>
              <w:t>/AUH</w:t>
            </w:r>
            <w:r w:rsidR="00721F33" w:rsidRPr="00721F33">
              <w:rPr>
                <w:rFonts w:ascii="Arial" w:eastAsia="Arial" w:hAnsi="Arial" w:cs="Arial"/>
                <w:color w:val="1F4E79" w:themeColor="accent1" w:themeShade="80"/>
                <w:sz w:val="24"/>
                <w:szCs w:val="24"/>
                <w:lang w:val="nl-NL"/>
              </w:rPr>
              <w:t>/SHJ/RKT/AAN</w:t>
            </w:r>
            <w:r w:rsidR="00721F33">
              <w:rPr>
                <w:rFonts w:ascii="Arial" w:eastAsia="Arial" w:hAnsi="Arial" w:cs="Arial"/>
                <w:color w:val="1F4E79" w:themeColor="accent1" w:themeShade="80"/>
                <w:sz w:val="24"/>
                <w:szCs w:val="24"/>
                <w:lang w:val="nl-NL"/>
              </w:rPr>
              <w:t>/FJR</w:t>
            </w:r>
          </w:p>
        </w:tc>
        <w:tc>
          <w:tcPr>
            <w:tcW w:w="2722" w:type="dxa"/>
          </w:tcPr>
          <w:p w14:paraId="71B01B8E" w14:textId="77777777" w:rsidR="00182B2F" w:rsidRPr="00721F33" w:rsidRDefault="00182B2F" w:rsidP="00BB4589">
            <w:pPr>
              <w:spacing w:after="160" w:line="259" w:lineRule="auto"/>
              <w:jc w:val="center"/>
              <w:rPr>
                <w:rFonts w:ascii="Arial" w:eastAsia="Arial" w:hAnsi="Arial" w:cs="Arial"/>
                <w:color w:val="1F4E79" w:themeColor="accent1" w:themeShade="80"/>
                <w:sz w:val="24"/>
                <w:szCs w:val="24"/>
                <w:lang w:val="nl-NL"/>
              </w:rPr>
            </w:pPr>
          </w:p>
        </w:tc>
      </w:tr>
      <w:tr w:rsidR="00182B2F" w14:paraId="43793A46" w14:textId="77777777" w:rsidTr="00284782">
        <w:tc>
          <w:tcPr>
            <w:tcW w:w="2671" w:type="dxa"/>
          </w:tcPr>
          <w:p w14:paraId="7809E463" w14:textId="2ABD6365" w:rsidR="00182B2F" w:rsidRDefault="009421F1" w:rsidP="00BB4589">
            <w:pPr>
              <w:spacing w:after="160" w:line="259" w:lineRule="auto"/>
              <w:jc w:val="center"/>
              <w:rPr>
                <w:rFonts w:ascii="Arial" w:eastAsia="Arial" w:hAnsi="Arial" w:cs="Arial"/>
                <w:color w:val="1F4E79" w:themeColor="accent1" w:themeShade="8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1F4E79" w:themeColor="accent1" w:themeShade="80"/>
                <w:sz w:val="24"/>
                <w:szCs w:val="24"/>
              </w:rPr>
              <w:t>Kuwait</w:t>
            </w:r>
          </w:p>
        </w:tc>
        <w:tc>
          <w:tcPr>
            <w:tcW w:w="4057" w:type="dxa"/>
          </w:tcPr>
          <w:p w14:paraId="2E8BA440" w14:textId="4919555C" w:rsidR="00182B2F" w:rsidRDefault="004B7978" w:rsidP="00BB4589">
            <w:pPr>
              <w:spacing w:after="160" w:line="259" w:lineRule="auto"/>
              <w:jc w:val="center"/>
              <w:rPr>
                <w:rFonts w:ascii="Arial" w:eastAsia="Arial" w:hAnsi="Arial" w:cs="Arial"/>
                <w:color w:val="1F4E79" w:themeColor="accent1" w:themeShade="8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1F4E79" w:themeColor="accent1" w:themeShade="80"/>
                <w:sz w:val="24"/>
                <w:szCs w:val="24"/>
              </w:rPr>
              <w:t>KWI</w:t>
            </w:r>
          </w:p>
        </w:tc>
        <w:tc>
          <w:tcPr>
            <w:tcW w:w="2722" w:type="dxa"/>
          </w:tcPr>
          <w:p w14:paraId="3E28EF83" w14:textId="77777777" w:rsidR="00182B2F" w:rsidRDefault="00182B2F" w:rsidP="00BB4589">
            <w:pPr>
              <w:spacing w:after="160" w:line="259" w:lineRule="auto"/>
              <w:jc w:val="center"/>
              <w:rPr>
                <w:rFonts w:ascii="Arial" w:eastAsia="Arial" w:hAnsi="Arial" w:cs="Arial"/>
                <w:color w:val="1F4E79" w:themeColor="accent1" w:themeShade="80"/>
                <w:sz w:val="24"/>
                <w:szCs w:val="24"/>
              </w:rPr>
            </w:pPr>
          </w:p>
        </w:tc>
      </w:tr>
      <w:tr w:rsidR="00182B2F" w14:paraId="62A94A3E" w14:textId="77777777" w:rsidTr="00284782">
        <w:tc>
          <w:tcPr>
            <w:tcW w:w="2671" w:type="dxa"/>
          </w:tcPr>
          <w:p w14:paraId="1CBD666D" w14:textId="45223AE7" w:rsidR="00182B2F" w:rsidRDefault="009421F1" w:rsidP="00BB4589">
            <w:pPr>
              <w:spacing w:after="160" w:line="259" w:lineRule="auto"/>
              <w:jc w:val="center"/>
              <w:rPr>
                <w:rFonts w:ascii="Arial" w:eastAsia="Arial" w:hAnsi="Arial" w:cs="Arial"/>
                <w:color w:val="1F4E79" w:themeColor="accent1" w:themeShade="8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1F4E79" w:themeColor="accent1" w:themeShade="80"/>
                <w:sz w:val="24"/>
                <w:szCs w:val="24"/>
              </w:rPr>
              <w:t>Bahrain</w:t>
            </w:r>
          </w:p>
        </w:tc>
        <w:tc>
          <w:tcPr>
            <w:tcW w:w="4057" w:type="dxa"/>
          </w:tcPr>
          <w:p w14:paraId="290F12A8" w14:textId="4F58A81B" w:rsidR="00182B2F" w:rsidRDefault="004B7978" w:rsidP="00BB4589">
            <w:pPr>
              <w:spacing w:after="160" w:line="259" w:lineRule="auto"/>
              <w:jc w:val="center"/>
              <w:rPr>
                <w:rFonts w:ascii="Arial" w:eastAsia="Arial" w:hAnsi="Arial" w:cs="Arial"/>
                <w:color w:val="1F4E79" w:themeColor="accent1" w:themeShade="8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1F4E79" w:themeColor="accent1" w:themeShade="80"/>
                <w:sz w:val="24"/>
                <w:szCs w:val="24"/>
              </w:rPr>
              <w:t>BAH</w:t>
            </w:r>
          </w:p>
        </w:tc>
        <w:tc>
          <w:tcPr>
            <w:tcW w:w="2722" w:type="dxa"/>
          </w:tcPr>
          <w:p w14:paraId="424B6D34" w14:textId="77777777" w:rsidR="00182B2F" w:rsidRDefault="00182B2F" w:rsidP="00BB4589">
            <w:pPr>
              <w:spacing w:after="160" w:line="259" w:lineRule="auto"/>
              <w:jc w:val="center"/>
              <w:rPr>
                <w:rFonts w:ascii="Arial" w:eastAsia="Arial" w:hAnsi="Arial" w:cs="Arial"/>
                <w:color w:val="1F4E79" w:themeColor="accent1" w:themeShade="80"/>
                <w:sz w:val="24"/>
                <w:szCs w:val="24"/>
              </w:rPr>
            </w:pPr>
          </w:p>
        </w:tc>
      </w:tr>
      <w:tr w:rsidR="00182B2F" w14:paraId="34226FFD" w14:textId="77777777" w:rsidTr="00284782">
        <w:tc>
          <w:tcPr>
            <w:tcW w:w="2671" w:type="dxa"/>
          </w:tcPr>
          <w:p w14:paraId="13920B03" w14:textId="7518518F" w:rsidR="00182B2F" w:rsidRDefault="004B7978" w:rsidP="00BB4589">
            <w:pPr>
              <w:spacing w:after="160" w:line="259" w:lineRule="auto"/>
              <w:jc w:val="center"/>
              <w:rPr>
                <w:rFonts w:ascii="Arial" w:eastAsia="Arial" w:hAnsi="Arial" w:cs="Arial"/>
                <w:color w:val="1F4E79" w:themeColor="accent1" w:themeShade="8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1F4E79" w:themeColor="accent1" w:themeShade="80"/>
                <w:sz w:val="24"/>
                <w:szCs w:val="24"/>
              </w:rPr>
              <w:t>Iran</w:t>
            </w:r>
          </w:p>
        </w:tc>
        <w:tc>
          <w:tcPr>
            <w:tcW w:w="4057" w:type="dxa"/>
          </w:tcPr>
          <w:p w14:paraId="64BD2770" w14:textId="404B1703" w:rsidR="00182B2F" w:rsidRDefault="004B7978" w:rsidP="00BB4589">
            <w:pPr>
              <w:spacing w:after="160" w:line="259" w:lineRule="auto"/>
              <w:jc w:val="center"/>
              <w:rPr>
                <w:rFonts w:ascii="Arial" w:eastAsia="Arial" w:hAnsi="Arial" w:cs="Arial"/>
                <w:color w:val="1F4E79" w:themeColor="accent1" w:themeShade="8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1F4E79" w:themeColor="accent1" w:themeShade="80"/>
                <w:sz w:val="24"/>
                <w:szCs w:val="24"/>
              </w:rPr>
              <w:t>All Airports</w:t>
            </w:r>
          </w:p>
        </w:tc>
        <w:tc>
          <w:tcPr>
            <w:tcW w:w="2722" w:type="dxa"/>
          </w:tcPr>
          <w:p w14:paraId="479EDA1D" w14:textId="77777777" w:rsidR="00182B2F" w:rsidRDefault="00182B2F" w:rsidP="00BB4589">
            <w:pPr>
              <w:spacing w:after="160" w:line="259" w:lineRule="auto"/>
              <w:jc w:val="center"/>
              <w:rPr>
                <w:rFonts w:ascii="Arial" w:eastAsia="Arial" w:hAnsi="Arial" w:cs="Arial"/>
                <w:color w:val="1F4E79" w:themeColor="accent1" w:themeShade="80"/>
                <w:sz w:val="24"/>
                <w:szCs w:val="24"/>
              </w:rPr>
            </w:pPr>
          </w:p>
        </w:tc>
      </w:tr>
      <w:tr w:rsidR="004B7978" w14:paraId="0CD2796E" w14:textId="77777777" w:rsidTr="00284782">
        <w:tc>
          <w:tcPr>
            <w:tcW w:w="2671" w:type="dxa"/>
          </w:tcPr>
          <w:p w14:paraId="75C00469" w14:textId="1FD0A7BB" w:rsidR="004B7978" w:rsidRDefault="004B7978" w:rsidP="00BB4589">
            <w:pPr>
              <w:spacing w:after="160" w:line="259" w:lineRule="auto"/>
              <w:jc w:val="center"/>
              <w:rPr>
                <w:rFonts w:ascii="Arial" w:eastAsia="Arial" w:hAnsi="Arial" w:cs="Arial"/>
                <w:color w:val="1F4E79" w:themeColor="accent1" w:themeShade="8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1F4E79" w:themeColor="accent1" w:themeShade="80"/>
                <w:sz w:val="24"/>
                <w:szCs w:val="24"/>
              </w:rPr>
              <w:t>Lebanon</w:t>
            </w:r>
          </w:p>
        </w:tc>
        <w:tc>
          <w:tcPr>
            <w:tcW w:w="4057" w:type="dxa"/>
          </w:tcPr>
          <w:p w14:paraId="62761EA9" w14:textId="48E06AA1" w:rsidR="004B7978" w:rsidRDefault="004B7978" w:rsidP="00BB4589">
            <w:pPr>
              <w:spacing w:after="160" w:line="259" w:lineRule="auto"/>
              <w:jc w:val="center"/>
              <w:rPr>
                <w:rFonts w:ascii="Arial" w:eastAsia="Arial" w:hAnsi="Arial" w:cs="Arial"/>
                <w:color w:val="1F4E79" w:themeColor="accent1" w:themeShade="8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1F4E79" w:themeColor="accent1" w:themeShade="80"/>
                <w:sz w:val="24"/>
                <w:szCs w:val="24"/>
              </w:rPr>
              <w:t>BEY</w:t>
            </w:r>
          </w:p>
        </w:tc>
        <w:tc>
          <w:tcPr>
            <w:tcW w:w="2722" w:type="dxa"/>
          </w:tcPr>
          <w:p w14:paraId="68833699" w14:textId="77777777" w:rsidR="004B7978" w:rsidRDefault="004B7978" w:rsidP="00BB4589">
            <w:pPr>
              <w:spacing w:after="160" w:line="259" w:lineRule="auto"/>
              <w:jc w:val="center"/>
              <w:rPr>
                <w:rFonts w:ascii="Arial" w:eastAsia="Arial" w:hAnsi="Arial" w:cs="Arial"/>
                <w:color w:val="1F4E79" w:themeColor="accent1" w:themeShade="80"/>
                <w:sz w:val="24"/>
                <w:szCs w:val="24"/>
              </w:rPr>
            </w:pPr>
          </w:p>
        </w:tc>
      </w:tr>
      <w:tr w:rsidR="004B7978" w14:paraId="2C283AE5" w14:textId="77777777" w:rsidTr="00284782">
        <w:tc>
          <w:tcPr>
            <w:tcW w:w="2671" w:type="dxa"/>
          </w:tcPr>
          <w:p w14:paraId="01892F61" w14:textId="3CD838A8" w:rsidR="004B7978" w:rsidRDefault="003D2401" w:rsidP="00BB4589">
            <w:pPr>
              <w:spacing w:after="160" w:line="259" w:lineRule="auto"/>
              <w:jc w:val="center"/>
              <w:rPr>
                <w:rFonts w:ascii="Arial" w:eastAsia="Arial" w:hAnsi="Arial" w:cs="Arial"/>
                <w:color w:val="1F4E79" w:themeColor="accent1" w:themeShade="8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1F4E79" w:themeColor="accent1" w:themeShade="80"/>
                <w:sz w:val="24"/>
                <w:szCs w:val="24"/>
              </w:rPr>
              <w:t xml:space="preserve">Israel </w:t>
            </w:r>
          </w:p>
        </w:tc>
        <w:tc>
          <w:tcPr>
            <w:tcW w:w="4057" w:type="dxa"/>
          </w:tcPr>
          <w:p w14:paraId="06EB5B7B" w14:textId="0540B3FE" w:rsidR="004B7978" w:rsidRDefault="003D2401" w:rsidP="00BB4589">
            <w:pPr>
              <w:spacing w:after="160" w:line="259" w:lineRule="auto"/>
              <w:jc w:val="center"/>
              <w:rPr>
                <w:rFonts w:ascii="Arial" w:eastAsia="Arial" w:hAnsi="Arial" w:cs="Arial"/>
                <w:color w:val="1F4E79" w:themeColor="accent1" w:themeShade="8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1F4E79" w:themeColor="accent1" w:themeShade="80"/>
                <w:sz w:val="24"/>
                <w:szCs w:val="24"/>
              </w:rPr>
              <w:t>TLV</w:t>
            </w:r>
          </w:p>
        </w:tc>
        <w:tc>
          <w:tcPr>
            <w:tcW w:w="2722" w:type="dxa"/>
          </w:tcPr>
          <w:p w14:paraId="0E213CDA" w14:textId="77777777" w:rsidR="004B7978" w:rsidRDefault="004B7978" w:rsidP="00BB4589">
            <w:pPr>
              <w:spacing w:after="160" w:line="259" w:lineRule="auto"/>
              <w:jc w:val="center"/>
              <w:rPr>
                <w:rFonts w:ascii="Arial" w:eastAsia="Arial" w:hAnsi="Arial" w:cs="Arial"/>
                <w:color w:val="1F4E79" w:themeColor="accent1" w:themeShade="80"/>
                <w:sz w:val="24"/>
                <w:szCs w:val="24"/>
              </w:rPr>
            </w:pPr>
          </w:p>
        </w:tc>
      </w:tr>
      <w:tr w:rsidR="00FF6110" w14:paraId="565FFE14" w14:textId="77777777" w:rsidTr="00284782">
        <w:tc>
          <w:tcPr>
            <w:tcW w:w="2671" w:type="dxa"/>
          </w:tcPr>
          <w:p w14:paraId="6064CFFC" w14:textId="5EB3F594" w:rsidR="00FF6110" w:rsidRDefault="00FF6110" w:rsidP="00BB4589">
            <w:pPr>
              <w:spacing w:after="160" w:line="259" w:lineRule="auto"/>
              <w:jc w:val="center"/>
              <w:rPr>
                <w:rFonts w:ascii="Arial" w:eastAsia="Arial" w:hAnsi="Arial" w:cs="Arial"/>
                <w:color w:val="1F4E79" w:themeColor="accent1" w:themeShade="8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1F4E79" w:themeColor="accent1" w:themeShade="80"/>
                <w:sz w:val="24"/>
                <w:szCs w:val="24"/>
              </w:rPr>
              <w:t>Iraq</w:t>
            </w:r>
          </w:p>
        </w:tc>
        <w:tc>
          <w:tcPr>
            <w:tcW w:w="4057" w:type="dxa"/>
          </w:tcPr>
          <w:p w14:paraId="168BDB07" w14:textId="62F74A5F" w:rsidR="00FF6110" w:rsidRDefault="00FF6110" w:rsidP="00BB4589">
            <w:pPr>
              <w:spacing w:after="160" w:line="259" w:lineRule="auto"/>
              <w:jc w:val="center"/>
              <w:rPr>
                <w:rFonts w:ascii="Arial" w:eastAsia="Arial" w:hAnsi="Arial" w:cs="Arial"/>
                <w:color w:val="1F4E79" w:themeColor="accent1" w:themeShade="8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1F4E79" w:themeColor="accent1" w:themeShade="80"/>
                <w:sz w:val="24"/>
                <w:szCs w:val="24"/>
              </w:rPr>
              <w:t>All Airports</w:t>
            </w:r>
          </w:p>
        </w:tc>
        <w:tc>
          <w:tcPr>
            <w:tcW w:w="2722" w:type="dxa"/>
          </w:tcPr>
          <w:p w14:paraId="0E5E6547" w14:textId="77777777" w:rsidR="00FF6110" w:rsidRDefault="00FF6110" w:rsidP="00BB4589">
            <w:pPr>
              <w:spacing w:after="160" w:line="259" w:lineRule="auto"/>
              <w:jc w:val="center"/>
              <w:rPr>
                <w:rFonts w:ascii="Arial" w:eastAsia="Arial" w:hAnsi="Arial" w:cs="Arial"/>
                <w:color w:val="1F4E79" w:themeColor="accent1" w:themeShade="80"/>
                <w:sz w:val="24"/>
                <w:szCs w:val="24"/>
              </w:rPr>
            </w:pPr>
          </w:p>
        </w:tc>
      </w:tr>
      <w:tr w:rsidR="00FF6110" w14:paraId="4EB86DD0" w14:textId="77777777" w:rsidTr="00FF6110">
        <w:tc>
          <w:tcPr>
            <w:tcW w:w="2671" w:type="dxa"/>
          </w:tcPr>
          <w:p w14:paraId="49FFB1CF" w14:textId="453D2D48" w:rsidR="00FF6110" w:rsidRDefault="00FF6110" w:rsidP="00BB4589">
            <w:pPr>
              <w:spacing w:after="160" w:line="259" w:lineRule="auto"/>
              <w:jc w:val="center"/>
              <w:rPr>
                <w:rFonts w:ascii="Arial" w:eastAsia="Arial" w:hAnsi="Arial" w:cs="Arial"/>
                <w:color w:val="1F4E79" w:themeColor="accent1" w:themeShade="8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1F4E79" w:themeColor="accent1" w:themeShade="80"/>
                <w:sz w:val="24"/>
                <w:szCs w:val="24"/>
              </w:rPr>
              <w:t>Syria</w:t>
            </w:r>
          </w:p>
        </w:tc>
        <w:tc>
          <w:tcPr>
            <w:tcW w:w="4057" w:type="dxa"/>
          </w:tcPr>
          <w:p w14:paraId="715521B2" w14:textId="52792D45" w:rsidR="00FF6110" w:rsidRDefault="00FF6110" w:rsidP="00BB4589">
            <w:pPr>
              <w:spacing w:after="160" w:line="259" w:lineRule="auto"/>
              <w:jc w:val="center"/>
              <w:rPr>
                <w:rFonts w:ascii="Arial" w:eastAsia="Arial" w:hAnsi="Arial" w:cs="Arial"/>
                <w:color w:val="1F4E79" w:themeColor="accent1" w:themeShade="8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1F4E79" w:themeColor="accent1" w:themeShade="80"/>
                <w:sz w:val="24"/>
                <w:szCs w:val="24"/>
              </w:rPr>
              <w:t>ALP/DAM</w:t>
            </w:r>
          </w:p>
        </w:tc>
        <w:tc>
          <w:tcPr>
            <w:tcW w:w="2722" w:type="dxa"/>
          </w:tcPr>
          <w:p w14:paraId="69FA9F26" w14:textId="77777777" w:rsidR="00FF6110" w:rsidRDefault="00FF6110" w:rsidP="00BB4589">
            <w:pPr>
              <w:spacing w:after="160" w:line="259" w:lineRule="auto"/>
              <w:jc w:val="center"/>
              <w:rPr>
                <w:rFonts w:ascii="Arial" w:eastAsia="Arial" w:hAnsi="Arial" w:cs="Arial"/>
                <w:color w:val="1F4E79" w:themeColor="accent1" w:themeShade="80"/>
                <w:sz w:val="24"/>
                <w:szCs w:val="24"/>
              </w:rPr>
            </w:pPr>
          </w:p>
        </w:tc>
      </w:tr>
      <w:tr w:rsidR="00FF6110" w14:paraId="649927EB" w14:textId="77777777" w:rsidTr="00FF6110">
        <w:tc>
          <w:tcPr>
            <w:tcW w:w="2671" w:type="dxa"/>
          </w:tcPr>
          <w:p w14:paraId="1CCFC598" w14:textId="61FA88E7" w:rsidR="00FF6110" w:rsidRDefault="00FF6110" w:rsidP="00BB4589">
            <w:pPr>
              <w:spacing w:after="160" w:line="259" w:lineRule="auto"/>
              <w:jc w:val="center"/>
              <w:rPr>
                <w:rFonts w:ascii="Arial" w:eastAsia="Arial" w:hAnsi="Arial" w:cs="Arial"/>
                <w:color w:val="1F4E79" w:themeColor="accent1" w:themeShade="8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1F4E79" w:themeColor="accent1" w:themeShade="80"/>
                <w:sz w:val="24"/>
                <w:szCs w:val="24"/>
              </w:rPr>
              <w:t>Jordan</w:t>
            </w:r>
          </w:p>
        </w:tc>
        <w:tc>
          <w:tcPr>
            <w:tcW w:w="4057" w:type="dxa"/>
          </w:tcPr>
          <w:p w14:paraId="69DC17D5" w14:textId="5CF45000" w:rsidR="00FF6110" w:rsidRDefault="00FF6110" w:rsidP="00BB4589">
            <w:pPr>
              <w:spacing w:after="160" w:line="259" w:lineRule="auto"/>
              <w:jc w:val="center"/>
              <w:rPr>
                <w:rFonts w:ascii="Arial" w:eastAsia="Arial" w:hAnsi="Arial" w:cs="Arial"/>
                <w:color w:val="1F4E79" w:themeColor="accent1" w:themeShade="8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1F4E79" w:themeColor="accent1" w:themeShade="80"/>
                <w:sz w:val="24"/>
                <w:szCs w:val="24"/>
              </w:rPr>
              <w:t>AMM/AQJ</w:t>
            </w:r>
          </w:p>
        </w:tc>
        <w:tc>
          <w:tcPr>
            <w:tcW w:w="2722" w:type="dxa"/>
          </w:tcPr>
          <w:p w14:paraId="3B8B2863" w14:textId="77777777" w:rsidR="00FF6110" w:rsidRDefault="00FF6110" w:rsidP="00BB4589">
            <w:pPr>
              <w:spacing w:after="160" w:line="259" w:lineRule="auto"/>
              <w:jc w:val="center"/>
              <w:rPr>
                <w:rFonts w:ascii="Arial" w:eastAsia="Arial" w:hAnsi="Arial" w:cs="Arial"/>
                <w:color w:val="1F4E79" w:themeColor="accent1" w:themeShade="80"/>
                <w:sz w:val="24"/>
                <w:szCs w:val="24"/>
              </w:rPr>
            </w:pPr>
          </w:p>
        </w:tc>
      </w:tr>
      <w:tr w:rsidR="004B7978" w14:paraId="3CD07C82" w14:textId="77777777" w:rsidTr="00284782">
        <w:tc>
          <w:tcPr>
            <w:tcW w:w="2671" w:type="dxa"/>
          </w:tcPr>
          <w:p w14:paraId="1E682E29" w14:textId="587819E4" w:rsidR="004B7978" w:rsidRDefault="006F7D54" w:rsidP="00BB4589">
            <w:pPr>
              <w:spacing w:after="160" w:line="259" w:lineRule="auto"/>
              <w:jc w:val="center"/>
              <w:rPr>
                <w:rFonts w:ascii="Arial" w:eastAsia="Arial" w:hAnsi="Arial" w:cs="Arial"/>
                <w:color w:val="1F4E79" w:themeColor="accent1" w:themeShade="8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1F4E79" w:themeColor="accent1" w:themeShade="80"/>
                <w:sz w:val="24"/>
                <w:szCs w:val="24"/>
              </w:rPr>
              <w:t>Kingdom of Saudi</w:t>
            </w:r>
            <w:r w:rsidR="00CB75B8">
              <w:rPr>
                <w:rFonts w:ascii="Arial" w:eastAsia="Arial" w:hAnsi="Arial" w:cs="Arial"/>
                <w:color w:val="1F4E79" w:themeColor="accent1" w:themeShade="80"/>
                <w:sz w:val="24"/>
                <w:szCs w:val="24"/>
              </w:rPr>
              <w:t xml:space="preserve"> Arabia</w:t>
            </w:r>
          </w:p>
        </w:tc>
        <w:tc>
          <w:tcPr>
            <w:tcW w:w="4057" w:type="dxa"/>
          </w:tcPr>
          <w:p w14:paraId="1DBF9740" w14:textId="1F4693A0" w:rsidR="004B7978" w:rsidRDefault="00CB75B8" w:rsidP="00BB4589">
            <w:pPr>
              <w:spacing w:after="160" w:line="259" w:lineRule="auto"/>
              <w:jc w:val="center"/>
              <w:rPr>
                <w:rFonts w:ascii="Arial" w:eastAsia="Arial" w:hAnsi="Arial" w:cs="Arial"/>
                <w:color w:val="1F4E79" w:themeColor="accent1" w:themeShade="8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1F4E79" w:themeColor="accent1" w:themeShade="80"/>
                <w:sz w:val="24"/>
                <w:szCs w:val="24"/>
              </w:rPr>
              <w:t>RUH/DMM</w:t>
            </w:r>
          </w:p>
        </w:tc>
        <w:tc>
          <w:tcPr>
            <w:tcW w:w="2722" w:type="dxa"/>
          </w:tcPr>
          <w:p w14:paraId="5A1A44DB" w14:textId="69B0C861" w:rsidR="004B7978" w:rsidRDefault="004B7978" w:rsidP="00BB4589">
            <w:pPr>
              <w:spacing w:after="160" w:line="259" w:lineRule="auto"/>
              <w:jc w:val="center"/>
              <w:rPr>
                <w:rFonts w:ascii="Arial" w:eastAsia="Arial" w:hAnsi="Arial" w:cs="Arial"/>
                <w:color w:val="1F4E79" w:themeColor="accent1" w:themeShade="80"/>
                <w:sz w:val="24"/>
                <w:szCs w:val="24"/>
              </w:rPr>
            </w:pPr>
          </w:p>
        </w:tc>
      </w:tr>
    </w:tbl>
    <w:p w14:paraId="5828FED9" w14:textId="77777777" w:rsidR="00BF6019" w:rsidRDefault="00BF6019">
      <w:pPr>
        <w:spacing w:after="160" w:line="259" w:lineRule="auto"/>
        <w:rPr>
          <w:rFonts w:ascii="Arial" w:eastAsia="Arial" w:hAnsi="Arial" w:cs="Arial"/>
          <w:color w:val="1F4E79" w:themeColor="accent1" w:themeShade="80"/>
          <w:sz w:val="24"/>
          <w:szCs w:val="24"/>
        </w:rPr>
      </w:pPr>
    </w:p>
    <w:p w14:paraId="5EBDFEB8" w14:textId="3132AFF3" w:rsidR="00BF6019" w:rsidRDefault="00BF6019">
      <w:pPr>
        <w:spacing w:after="160" w:line="259" w:lineRule="auto"/>
        <w:rPr>
          <w:rFonts w:ascii="Arial" w:eastAsia="Arial" w:hAnsi="Arial" w:cs="Arial"/>
          <w:color w:val="1F4E79" w:themeColor="accent1" w:themeShade="80"/>
          <w:sz w:val="24"/>
          <w:szCs w:val="24"/>
        </w:rPr>
      </w:pPr>
    </w:p>
    <w:sectPr w:rsidR="00BF6019">
      <w:headerReference w:type="default" r:id="rId12"/>
      <w:footerReference w:type="default" r:id="rId13"/>
      <w:pgSz w:w="11920" w:h="16840"/>
      <w:pgMar w:top="1900" w:right="1160" w:bottom="280" w:left="1300" w:header="994" w:footer="100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5E8100" w14:textId="77777777" w:rsidR="00583D22" w:rsidRDefault="00583D22" w:rsidP="00600FA6">
      <w:r>
        <w:separator/>
      </w:r>
    </w:p>
  </w:endnote>
  <w:endnote w:type="continuationSeparator" w:id="0">
    <w:p w14:paraId="1AE297BE" w14:textId="77777777" w:rsidR="00583D22" w:rsidRDefault="00583D22" w:rsidP="00600F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853D89" w14:textId="77777777" w:rsidR="004B7852" w:rsidRDefault="004B7852">
    <w:pPr>
      <w:spacing w:line="200" w:lineRule="exact"/>
      <w:rPr>
        <w:rFonts w:ascii="Arial" w:hAnsi="Arial" w:cs="Arial"/>
      </w:rPr>
    </w:pPr>
  </w:p>
  <w:p w14:paraId="019677BB" w14:textId="04ACB26B" w:rsidR="004B7852" w:rsidRPr="00BD6896" w:rsidRDefault="004B7852">
    <w:pPr>
      <w:spacing w:line="200" w:lineRule="exact"/>
      <w:rPr>
        <w:rFonts w:ascii="Arial" w:hAnsi="Arial" w:cs="Arial"/>
      </w:rPr>
    </w:pPr>
    <w:r w:rsidRPr="00F91280">
      <w:rPr>
        <w:rFonts w:ascii="Arial" w:hAnsi="Arial" w:cs="Arial"/>
        <w:noProof/>
        <w:lang w:eastAsia="en-GB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093688AB" wp14:editId="0C25B8C1">
              <wp:simplePos x="0" y="0"/>
              <wp:positionH relativeFrom="page">
                <wp:posOffset>3721100</wp:posOffset>
              </wp:positionH>
              <wp:positionV relativeFrom="page">
                <wp:posOffset>10086340</wp:posOffset>
              </wp:positionV>
              <wp:extent cx="121920" cy="165735"/>
              <wp:effectExtent l="0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92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B4085E2" w14:textId="77777777" w:rsidR="004B7852" w:rsidRDefault="004B7852">
                          <w:pPr>
                            <w:spacing w:line="240" w:lineRule="exact"/>
                            <w:ind w:left="40"/>
                            <w:rPr>
                              <w:rFonts w:ascii="Calibri" w:eastAsia="Calibri" w:hAnsi="Calibri" w:cs="Calibri"/>
                              <w:sz w:val="22"/>
                              <w:szCs w:val="22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D7528B">
                            <w:rPr>
                              <w:rFonts w:ascii="Calibri" w:eastAsia="Calibri" w:hAnsi="Calibri" w:cs="Calibri"/>
                              <w:noProof/>
                              <w:position w:val="1"/>
                              <w:sz w:val="22"/>
                              <w:szCs w:val="22"/>
                            </w:rP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93688AB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293pt;margin-top:794.2pt;width:9.6pt;height:13.05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k4iD1QEAAJADAAAOAAAAZHJzL2Uyb0RvYy54bWysU9tu1DAQfUfiHyy/s9ksaoFos1VpVYRU&#10;LlLhAxzHTiISj5nxbrJ8PWNnswX6VvFiTTzjM+ecmWyvpqEXB4PUgStlvlpLYZyGunNNKb9/u3v1&#10;VgoKytWqB2dKeTQkr3YvX2xHX5gNtNDXBgWDOCpGX8o2BF9kGenWDIpW4I3jpAUcVOBPbLIa1cjo&#10;Q59t1uvLbASsPYI2RHx7OyflLuFba3T4Yi2ZIPpSMreQTkxnFc9st1VFg8q3nT7RUM9gMajOcdMz&#10;1K0KSuyxewI1dBqBwIaVhiEDazttkgZWk6//UfPQKm+SFjaH/Nkm+n+w+vPhwX9FEab3MPEAkwjy&#10;96B/kHBw0yrXmGtEGFujam6cR8uy0VNxehqtpoIiSDV+gpqHrPYBEtBkcYiusE7B6DyA49l0MwWh&#10;Y8tN/m7DGc2p/PLizeuL1EEVy2OPFD4YGEQMSok80wSuDvcUIhlVLCWxl4O7ru/TXHv31wUXxptE&#10;PvKdmYepmrg6iqigPrIMhHlNeK05aAF/STHyipSSfu4VGin6j46tiPu0BLgE1RIop/lpKYMUc3gT&#10;5r3be+yalpFnsx1cs122S1IeWZx48tiTwtOKxr368ztVPf5Iu98AAAD//wMAUEsDBBQABgAIAAAA&#10;IQDX0lWE4gAAAA0BAAAPAAAAZHJzL2Rvd25yZXYueG1sTI/BTsMwEETvSP0Haytxo06rxgohTlUh&#10;OCEh0nDg6MRuYjVeh9htw9+znOhxZ0azb4rd7AZ2MVOwHiWsVwkwg63XFjsJn/XrQwYsRIVaDR6N&#10;hB8TYFcu7gqVa3/FylwOsWNUgiFXEvoYx5zz0PbGqbDyo0Hyjn5yKtI5dVxP6krlbuCbJBHcKYv0&#10;oVejee5NezqcnYT9F1Yv9vu9+aiOla3rxwTfxEnK++W8fwIWzRz/w/CHT+hQElPjz6gDGySkmaAt&#10;kYw0y7bAKCKSdAOsIUmstynwsuC3K8pfAAAA//8DAFBLAQItABQABgAIAAAAIQC2gziS/gAAAOEB&#10;AAATAAAAAAAAAAAAAAAAAAAAAABbQ29udGVudF9UeXBlc10ueG1sUEsBAi0AFAAGAAgAAAAhADj9&#10;If/WAAAAlAEAAAsAAAAAAAAAAAAAAAAALwEAAF9yZWxzLy5yZWxzUEsBAi0AFAAGAAgAAAAhAGKT&#10;iIPVAQAAkAMAAA4AAAAAAAAAAAAAAAAALgIAAGRycy9lMm9Eb2MueG1sUEsBAi0AFAAGAAgAAAAh&#10;ANfSVYTiAAAADQEAAA8AAAAAAAAAAAAAAAAALwQAAGRycy9kb3ducmV2LnhtbFBLBQYAAAAABAAE&#10;APMAAAA+BQAAAAA=&#10;" filled="f" stroked="f">
              <v:textbox inset="0,0,0,0">
                <w:txbxContent>
                  <w:p w14:paraId="5B4085E2" w14:textId="77777777" w:rsidR="004B7852" w:rsidRDefault="004B7852">
                    <w:pPr>
                      <w:spacing w:line="240" w:lineRule="exact"/>
                      <w:ind w:left="40"/>
                      <w:rPr>
                        <w:rFonts w:ascii="Calibri" w:eastAsia="Calibri" w:hAnsi="Calibri" w:cs="Calibri"/>
                        <w:sz w:val="22"/>
                        <w:szCs w:val="22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D7528B">
                      <w:rPr>
                        <w:rFonts w:ascii="Calibri" w:eastAsia="Calibri" w:hAnsi="Calibri" w:cs="Calibri"/>
                        <w:noProof/>
                        <w:position w:val="1"/>
                        <w:sz w:val="22"/>
                        <w:szCs w:val="22"/>
                      </w:rPr>
                      <w:t>4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Pr="00F91280">
      <w:rPr>
        <w:rFonts w:ascii="Arial" w:hAnsi="Arial" w:cs="Arial"/>
      </w:rPr>
      <w:t xml:space="preserve">Version </w:t>
    </w:r>
    <w:r w:rsidR="00967F00">
      <w:rPr>
        <w:rFonts w:ascii="Arial" w:hAnsi="Arial" w:cs="Arial"/>
      </w:rPr>
      <w:t>9</w:t>
    </w:r>
    <w:r w:rsidR="00AD474F">
      <w:rPr>
        <w:rFonts w:ascii="Arial" w:hAnsi="Arial" w:cs="Arial"/>
      </w:rPr>
      <w:t xml:space="preserve"> </w:t>
    </w:r>
    <w:r w:rsidR="00074C3C" w:rsidRPr="00675ADB">
      <w:rPr>
        <w:rFonts w:ascii="Arial" w:hAnsi="Arial" w:cs="Arial"/>
      </w:rPr>
      <w:t>(</w:t>
    </w:r>
    <w:r w:rsidR="005E15ED" w:rsidRPr="00675ADB">
      <w:rPr>
        <w:rFonts w:ascii="Arial" w:hAnsi="Arial" w:cs="Arial"/>
      </w:rPr>
      <w:t>20</w:t>
    </w:r>
    <w:r w:rsidR="00E547A0" w:rsidRPr="00675ADB">
      <w:rPr>
        <w:rFonts w:ascii="Arial" w:hAnsi="Arial" w:cs="Arial"/>
      </w:rPr>
      <w:t xml:space="preserve"> </w:t>
    </w:r>
    <w:r w:rsidR="00967F00" w:rsidRPr="00675ADB">
      <w:rPr>
        <w:rFonts w:ascii="Arial" w:hAnsi="Arial" w:cs="Arial"/>
      </w:rPr>
      <w:t>May</w:t>
    </w:r>
    <w:r w:rsidR="00E547A0" w:rsidRPr="00675ADB">
      <w:rPr>
        <w:rFonts w:ascii="Arial" w:hAnsi="Arial" w:cs="Arial"/>
      </w:rPr>
      <w:t xml:space="preserve"> </w:t>
    </w:r>
    <w:r w:rsidR="00074C3C" w:rsidRPr="00675ADB">
      <w:rPr>
        <w:rFonts w:ascii="Arial" w:hAnsi="Arial" w:cs="Arial"/>
      </w:rPr>
      <w:t>2</w:t>
    </w:r>
    <w:r w:rsidR="00474579">
      <w:rPr>
        <w:rFonts w:ascii="Arial" w:hAnsi="Arial" w:cs="Arial"/>
      </w:rPr>
      <w:t>02</w:t>
    </w:r>
    <w:r w:rsidR="00074C3C" w:rsidRPr="00675ADB">
      <w:rPr>
        <w:rFonts w:ascii="Arial" w:hAnsi="Arial" w:cs="Arial"/>
      </w:rPr>
      <w:t>6</w:t>
    </w:r>
    <w:r w:rsidRPr="00675ADB">
      <w:rPr>
        <w:rFonts w:ascii="Arial" w:hAnsi="Arial" w:cs="Arial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E17E3E" w14:textId="77777777" w:rsidR="00583D22" w:rsidRDefault="00583D22" w:rsidP="00600FA6">
      <w:r>
        <w:separator/>
      </w:r>
    </w:p>
  </w:footnote>
  <w:footnote w:type="continuationSeparator" w:id="0">
    <w:p w14:paraId="3C010EFC" w14:textId="77777777" w:rsidR="00583D22" w:rsidRDefault="00583D22" w:rsidP="00600F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3F0E04" w14:textId="47204E51" w:rsidR="004B7852" w:rsidRDefault="00AE7D6F" w:rsidP="006C220C">
    <w:pPr>
      <w:pStyle w:val="Header"/>
    </w:pPr>
    <w:r>
      <w:rPr>
        <w:noProof/>
      </w:rPr>
      <w:drawing>
        <wp:anchor distT="0" distB="0" distL="114300" distR="114300" simplePos="0" relativeHeight="251666432" behindDoc="1" locked="0" layoutInCell="1" allowOverlap="1" wp14:anchorId="5744057E" wp14:editId="0858B08A">
          <wp:simplePos x="0" y="0"/>
          <wp:positionH relativeFrom="column">
            <wp:posOffset>5095875</wp:posOffset>
          </wp:positionH>
          <wp:positionV relativeFrom="paragraph">
            <wp:posOffset>-229235</wp:posOffset>
          </wp:positionV>
          <wp:extent cx="1372974" cy="609600"/>
          <wp:effectExtent l="0" t="0" r="0" b="0"/>
          <wp:wrapNone/>
          <wp:docPr id="1591719287" name="Picture 1591719287" descr="A blue and black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3962669" name="Picture 463962669" descr="A blue and black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72974" cy="609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4384" behindDoc="1" locked="0" layoutInCell="1" allowOverlap="1" wp14:anchorId="6802BB0C" wp14:editId="02E29F14">
          <wp:simplePos x="0" y="0"/>
          <wp:positionH relativeFrom="margin">
            <wp:posOffset>-438150</wp:posOffset>
          </wp:positionH>
          <wp:positionV relativeFrom="paragraph">
            <wp:posOffset>-286385</wp:posOffset>
          </wp:positionV>
          <wp:extent cx="1451402" cy="619125"/>
          <wp:effectExtent l="0" t="0" r="0" b="0"/>
          <wp:wrapNone/>
          <wp:docPr id="1528988595" name="Picture 1528988595" descr="A blue and black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12493027" name="Picture 1812493027" descr="A blue and black logo&#10;&#10;Description automatically generated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51402" cy="6191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C220C">
      <w:rPr>
        <w:noProof/>
        <w:lang w:eastAsia="en-GB"/>
      </w:rPr>
      <w:t xml:space="preserve">                                                                                                    </w:t>
    </w:r>
  </w:p>
  <w:p w14:paraId="55099727" w14:textId="77777777" w:rsidR="004B7852" w:rsidRDefault="004B7852" w:rsidP="00CB5CFF">
    <w:pPr>
      <w:tabs>
        <w:tab w:val="right" w:pos="9460"/>
      </w:tabs>
      <w:spacing w:line="200" w:lineRule="exac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A08E465D"/>
    <w:multiLevelType w:val="hybridMultilevel"/>
    <w:tmpl w:val="B1B4BDA3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A89EC2C2"/>
    <w:multiLevelType w:val="hybridMultilevel"/>
    <w:tmpl w:val="20151756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B45A87EE"/>
    <w:multiLevelType w:val="hybridMultilevel"/>
    <w:tmpl w:val="C7A80012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1C80877"/>
    <w:multiLevelType w:val="hybridMultilevel"/>
    <w:tmpl w:val="FFD05740"/>
    <w:lvl w:ilvl="0" w:tplc="08090001">
      <w:start w:val="1"/>
      <w:numFmt w:val="bullet"/>
      <w:lvlText w:val=""/>
      <w:lvlJc w:val="left"/>
      <w:pPr>
        <w:ind w:left="2639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335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07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79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51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23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95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67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399" w:hanging="360"/>
      </w:pPr>
      <w:rPr>
        <w:rFonts w:ascii="Wingdings" w:hAnsi="Wingdings" w:hint="default"/>
      </w:rPr>
    </w:lvl>
  </w:abstractNum>
  <w:abstractNum w:abstractNumId="4" w15:restartNumberingAfterBreak="0">
    <w:nsid w:val="0BBE3CD8"/>
    <w:multiLevelType w:val="hybridMultilevel"/>
    <w:tmpl w:val="D78A8B28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E4549A"/>
    <w:multiLevelType w:val="hybridMultilevel"/>
    <w:tmpl w:val="A19094D0"/>
    <w:lvl w:ilvl="0" w:tplc="0809000F">
      <w:start w:val="1"/>
      <w:numFmt w:val="decimal"/>
      <w:lvlText w:val="%1."/>
      <w:lvlJc w:val="left"/>
      <w:pPr>
        <w:ind w:left="839" w:hanging="360"/>
      </w:pPr>
    </w:lvl>
    <w:lvl w:ilvl="1" w:tplc="08090019" w:tentative="1">
      <w:start w:val="1"/>
      <w:numFmt w:val="lowerLetter"/>
      <w:lvlText w:val="%2."/>
      <w:lvlJc w:val="left"/>
      <w:pPr>
        <w:ind w:left="1559" w:hanging="360"/>
      </w:pPr>
    </w:lvl>
    <w:lvl w:ilvl="2" w:tplc="0809001B" w:tentative="1">
      <w:start w:val="1"/>
      <w:numFmt w:val="lowerRoman"/>
      <w:lvlText w:val="%3."/>
      <w:lvlJc w:val="right"/>
      <w:pPr>
        <w:ind w:left="2279" w:hanging="180"/>
      </w:pPr>
    </w:lvl>
    <w:lvl w:ilvl="3" w:tplc="0809000F" w:tentative="1">
      <w:start w:val="1"/>
      <w:numFmt w:val="decimal"/>
      <w:lvlText w:val="%4."/>
      <w:lvlJc w:val="left"/>
      <w:pPr>
        <w:ind w:left="2999" w:hanging="360"/>
      </w:pPr>
    </w:lvl>
    <w:lvl w:ilvl="4" w:tplc="08090019" w:tentative="1">
      <w:start w:val="1"/>
      <w:numFmt w:val="lowerLetter"/>
      <w:lvlText w:val="%5."/>
      <w:lvlJc w:val="left"/>
      <w:pPr>
        <w:ind w:left="3719" w:hanging="360"/>
      </w:pPr>
    </w:lvl>
    <w:lvl w:ilvl="5" w:tplc="0809001B" w:tentative="1">
      <w:start w:val="1"/>
      <w:numFmt w:val="lowerRoman"/>
      <w:lvlText w:val="%6."/>
      <w:lvlJc w:val="right"/>
      <w:pPr>
        <w:ind w:left="4439" w:hanging="180"/>
      </w:pPr>
    </w:lvl>
    <w:lvl w:ilvl="6" w:tplc="0809000F" w:tentative="1">
      <w:start w:val="1"/>
      <w:numFmt w:val="decimal"/>
      <w:lvlText w:val="%7."/>
      <w:lvlJc w:val="left"/>
      <w:pPr>
        <w:ind w:left="5159" w:hanging="360"/>
      </w:pPr>
    </w:lvl>
    <w:lvl w:ilvl="7" w:tplc="08090019" w:tentative="1">
      <w:start w:val="1"/>
      <w:numFmt w:val="lowerLetter"/>
      <w:lvlText w:val="%8."/>
      <w:lvlJc w:val="left"/>
      <w:pPr>
        <w:ind w:left="5879" w:hanging="360"/>
      </w:pPr>
    </w:lvl>
    <w:lvl w:ilvl="8" w:tplc="0809001B" w:tentative="1">
      <w:start w:val="1"/>
      <w:numFmt w:val="lowerRoman"/>
      <w:lvlText w:val="%9."/>
      <w:lvlJc w:val="right"/>
      <w:pPr>
        <w:ind w:left="6599" w:hanging="180"/>
      </w:pPr>
    </w:lvl>
  </w:abstractNum>
  <w:abstractNum w:abstractNumId="6" w15:restartNumberingAfterBreak="0">
    <w:nsid w:val="10EC5FCA"/>
    <w:multiLevelType w:val="hybridMultilevel"/>
    <w:tmpl w:val="01E2AC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3A42F4"/>
    <w:multiLevelType w:val="hybridMultilevel"/>
    <w:tmpl w:val="7C6CDE1C"/>
    <w:lvl w:ilvl="0" w:tplc="E66AF00E">
      <w:start w:val="1"/>
      <w:numFmt w:val="lowerRoman"/>
      <w:lvlText w:val="(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7723709"/>
    <w:multiLevelType w:val="hybridMultilevel"/>
    <w:tmpl w:val="2C24E354"/>
    <w:lvl w:ilvl="0" w:tplc="3E468E14">
      <w:start w:val="1"/>
      <w:numFmt w:val="decimal"/>
      <w:lvlText w:val="%1."/>
      <w:lvlJc w:val="left"/>
      <w:pPr>
        <w:ind w:left="83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0B92C8"/>
    <w:multiLevelType w:val="hybridMultilevel"/>
    <w:tmpl w:val="6148C0AE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21351DA9"/>
    <w:multiLevelType w:val="multilevel"/>
    <w:tmpl w:val="1426515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1527FBC"/>
    <w:multiLevelType w:val="hybridMultilevel"/>
    <w:tmpl w:val="F83CD69A"/>
    <w:lvl w:ilvl="0" w:tplc="E66AF00E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CA7775"/>
    <w:multiLevelType w:val="hybridMultilevel"/>
    <w:tmpl w:val="3732EDAA"/>
    <w:lvl w:ilvl="0" w:tplc="D988E002">
      <w:numFmt w:val="bullet"/>
      <w:lvlText w:val="•"/>
      <w:lvlJc w:val="left"/>
      <w:pPr>
        <w:ind w:left="1080" w:hanging="360"/>
      </w:pPr>
      <w:rPr>
        <w:rFonts w:ascii="Arial" w:eastAsia="Arial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8E4684B"/>
    <w:multiLevelType w:val="hybridMultilevel"/>
    <w:tmpl w:val="9580C0DC"/>
    <w:lvl w:ilvl="0" w:tplc="E66AF00E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FE7707"/>
    <w:multiLevelType w:val="multilevel"/>
    <w:tmpl w:val="19DEA852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5" w15:restartNumberingAfterBreak="0">
    <w:nsid w:val="41F763E4"/>
    <w:multiLevelType w:val="hybridMultilevel"/>
    <w:tmpl w:val="F10CE866"/>
    <w:lvl w:ilvl="0" w:tplc="E66AF00E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5173C2B"/>
    <w:multiLevelType w:val="hybridMultilevel"/>
    <w:tmpl w:val="DD1E55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83015EB"/>
    <w:multiLevelType w:val="hybridMultilevel"/>
    <w:tmpl w:val="CBBEDF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D771D9D"/>
    <w:multiLevelType w:val="hybridMultilevel"/>
    <w:tmpl w:val="9E78FD82"/>
    <w:lvl w:ilvl="0" w:tplc="E66AF00E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0464489"/>
    <w:multiLevelType w:val="hybridMultilevel"/>
    <w:tmpl w:val="F6B400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486724B"/>
    <w:multiLevelType w:val="hybridMultilevel"/>
    <w:tmpl w:val="EC76EC8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6751EF0"/>
    <w:multiLevelType w:val="hybridMultilevel"/>
    <w:tmpl w:val="2F9265D4"/>
    <w:lvl w:ilvl="0" w:tplc="E66AF00E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39068F6"/>
    <w:multiLevelType w:val="hybridMultilevel"/>
    <w:tmpl w:val="854C59E8"/>
    <w:lvl w:ilvl="0" w:tplc="080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23" w15:restartNumberingAfterBreak="0">
    <w:nsid w:val="63E33A17"/>
    <w:multiLevelType w:val="hybridMultilevel"/>
    <w:tmpl w:val="ADF8B3C6"/>
    <w:lvl w:ilvl="0" w:tplc="D988E002">
      <w:numFmt w:val="bullet"/>
      <w:lvlText w:val="•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1260E76"/>
    <w:multiLevelType w:val="hybridMultilevel"/>
    <w:tmpl w:val="61E2B248"/>
    <w:lvl w:ilvl="0" w:tplc="D988E002">
      <w:numFmt w:val="bullet"/>
      <w:lvlText w:val="•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E5C659D"/>
    <w:multiLevelType w:val="hybridMultilevel"/>
    <w:tmpl w:val="008087B8"/>
    <w:lvl w:ilvl="0" w:tplc="08090001">
      <w:start w:val="1"/>
      <w:numFmt w:val="bullet"/>
      <w:lvlText w:val=""/>
      <w:lvlJc w:val="left"/>
      <w:pPr>
        <w:ind w:left="1177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37" w:hanging="360"/>
      </w:pPr>
      <w:rPr>
        <w:rFonts w:ascii="Wingdings" w:hAnsi="Wingdings" w:hint="default"/>
      </w:rPr>
    </w:lvl>
  </w:abstractNum>
  <w:num w:numId="1" w16cid:durableId="820660000">
    <w:abstractNumId w:val="14"/>
  </w:num>
  <w:num w:numId="2" w16cid:durableId="696854397">
    <w:abstractNumId w:val="25"/>
  </w:num>
  <w:num w:numId="3" w16cid:durableId="1674063585">
    <w:abstractNumId w:val="4"/>
  </w:num>
  <w:num w:numId="4" w16cid:durableId="1441559804">
    <w:abstractNumId w:val="19"/>
  </w:num>
  <w:num w:numId="5" w16cid:durableId="973603465">
    <w:abstractNumId w:val="24"/>
  </w:num>
  <w:num w:numId="6" w16cid:durableId="936598852">
    <w:abstractNumId w:val="12"/>
  </w:num>
  <w:num w:numId="7" w16cid:durableId="581178678">
    <w:abstractNumId w:val="23"/>
  </w:num>
  <w:num w:numId="8" w16cid:durableId="247202220">
    <w:abstractNumId w:val="17"/>
  </w:num>
  <w:num w:numId="9" w16cid:durableId="1941332995">
    <w:abstractNumId w:val="16"/>
  </w:num>
  <w:num w:numId="10" w16cid:durableId="296106911">
    <w:abstractNumId w:val="9"/>
  </w:num>
  <w:num w:numId="11" w16cid:durableId="404911945">
    <w:abstractNumId w:val="0"/>
  </w:num>
  <w:num w:numId="12" w16cid:durableId="2142262434">
    <w:abstractNumId w:val="1"/>
  </w:num>
  <w:num w:numId="13" w16cid:durableId="1246957447">
    <w:abstractNumId w:val="2"/>
  </w:num>
  <w:num w:numId="14" w16cid:durableId="78983610">
    <w:abstractNumId w:val="3"/>
  </w:num>
  <w:num w:numId="15" w16cid:durableId="2102024751">
    <w:abstractNumId w:val="20"/>
  </w:num>
  <w:num w:numId="16" w16cid:durableId="1674870009">
    <w:abstractNumId w:val="6"/>
  </w:num>
  <w:num w:numId="17" w16cid:durableId="475609012">
    <w:abstractNumId w:val="10"/>
  </w:num>
  <w:num w:numId="18" w16cid:durableId="957493920">
    <w:abstractNumId w:val="11"/>
  </w:num>
  <w:num w:numId="19" w16cid:durableId="1034425013">
    <w:abstractNumId w:val="22"/>
  </w:num>
  <w:num w:numId="20" w16cid:durableId="1472139228">
    <w:abstractNumId w:val="7"/>
  </w:num>
  <w:num w:numId="21" w16cid:durableId="76484924">
    <w:abstractNumId w:val="18"/>
  </w:num>
  <w:num w:numId="22" w16cid:durableId="362822948">
    <w:abstractNumId w:val="15"/>
  </w:num>
  <w:num w:numId="23" w16cid:durableId="1007445023">
    <w:abstractNumId w:val="21"/>
  </w:num>
  <w:num w:numId="24" w16cid:durableId="1718237885">
    <w:abstractNumId w:val="13"/>
  </w:num>
  <w:num w:numId="25" w16cid:durableId="1425418687">
    <w:abstractNumId w:val="5"/>
  </w:num>
  <w:num w:numId="26" w16cid:durableId="125162545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0FA6"/>
    <w:rsid w:val="00000DA2"/>
    <w:rsid w:val="00002FBE"/>
    <w:rsid w:val="00003FF7"/>
    <w:rsid w:val="00005430"/>
    <w:rsid w:val="0000611F"/>
    <w:rsid w:val="00014D09"/>
    <w:rsid w:val="0001566E"/>
    <w:rsid w:val="0001662C"/>
    <w:rsid w:val="0001765D"/>
    <w:rsid w:val="00017799"/>
    <w:rsid w:val="0002097A"/>
    <w:rsid w:val="00022AB1"/>
    <w:rsid w:val="0003306E"/>
    <w:rsid w:val="00034F77"/>
    <w:rsid w:val="00042DBC"/>
    <w:rsid w:val="000434E1"/>
    <w:rsid w:val="00044E79"/>
    <w:rsid w:val="0005333C"/>
    <w:rsid w:val="00054AA3"/>
    <w:rsid w:val="000578A8"/>
    <w:rsid w:val="00062235"/>
    <w:rsid w:val="00063CF0"/>
    <w:rsid w:val="00065185"/>
    <w:rsid w:val="00065CF8"/>
    <w:rsid w:val="00074C3C"/>
    <w:rsid w:val="00075820"/>
    <w:rsid w:val="00081475"/>
    <w:rsid w:val="000816A6"/>
    <w:rsid w:val="000816CA"/>
    <w:rsid w:val="00083738"/>
    <w:rsid w:val="000840A7"/>
    <w:rsid w:val="00091B20"/>
    <w:rsid w:val="000931FE"/>
    <w:rsid w:val="0009428C"/>
    <w:rsid w:val="00096518"/>
    <w:rsid w:val="000A03D5"/>
    <w:rsid w:val="000A37A7"/>
    <w:rsid w:val="000A6984"/>
    <w:rsid w:val="000A749C"/>
    <w:rsid w:val="000B15E3"/>
    <w:rsid w:val="000B1D27"/>
    <w:rsid w:val="000B4AF4"/>
    <w:rsid w:val="000B6B97"/>
    <w:rsid w:val="000C3C25"/>
    <w:rsid w:val="000C4C97"/>
    <w:rsid w:val="000C55DE"/>
    <w:rsid w:val="000C6A35"/>
    <w:rsid w:val="000C74B4"/>
    <w:rsid w:val="000C7B54"/>
    <w:rsid w:val="000D0AE2"/>
    <w:rsid w:val="000D5865"/>
    <w:rsid w:val="000D6F52"/>
    <w:rsid w:val="000D7F8F"/>
    <w:rsid w:val="000E38E5"/>
    <w:rsid w:val="000E3975"/>
    <w:rsid w:val="000E50E1"/>
    <w:rsid w:val="000F0410"/>
    <w:rsid w:val="000F162A"/>
    <w:rsid w:val="000F55E3"/>
    <w:rsid w:val="000F6C88"/>
    <w:rsid w:val="0011263E"/>
    <w:rsid w:val="00116279"/>
    <w:rsid w:val="00117BAE"/>
    <w:rsid w:val="00124DB4"/>
    <w:rsid w:val="001301D6"/>
    <w:rsid w:val="00137B88"/>
    <w:rsid w:val="00137D89"/>
    <w:rsid w:val="001473C2"/>
    <w:rsid w:val="00153CF4"/>
    <w:rsid w:val="001548F1"/>
    <w:rsid w:val="00156112"/>
    <w:rsid w:val="00164809"/>
    <w:rsid w:val="0016730D"/>
    <w:rsid w:val="00174DE8"/>
    <w:rsid w:val="0017784A"/>
    <w:rsid w:val="00177AE4"/>
    <w:rsid w:val="001813A0"/>
    <w:rsid w:val="00182B2F"/>
    <w:rsid w:val="00185811"/>
    <w:rsid w:val="001A2079"/>
    <w:rsid w:val="001A4F99"/>
    <w:rsid w:val="001A5EC5"/>
    <w:rsid w:val="001A7799"/>
    <w:rsid w:val="001B00FB"/>
    <w:rsid w:val="001B66DE"/>
    <w:rsid w:val="001C08C8"/>
    <w:rsid w:val="001C3FAA"/>
    <w:rsid w:val="001C6B62"/>
    <w:rsid w:val="001E0257"/>
    <w:rsid w:val="001E0F74"/>
    <w:rsid w:val="001E160C"/>
    <w:rsid w:val="001E27A9"/>
    <w:rsid w:val="001E315F"/>
    <w:rsid w:val="001E54AF"/>
    <w:rsid w:val="001E76D1"/>
    <w:rsid w:val="001F16BE"/>
    <w:rsid w:val="001F36A9"/>
    <w:rsid w:val="001F4FBA"/>
    <w:rsid w:val="001F79B3"/>
    <w:rsid w:val="00202AE6"/>
    <w:rsid w:val="002061B0"/>
    <w:rsid w:val="00214B40"/>
    <w:rsid w:val="00222791"/>
    <w:rsid w:val="00222DE6"/>
    <w:rsid w:val="00230FB0"/>
    <w:rsid w:val="00231490"/>
    <w:rsid w:val="0023363A"/>
    <w:rsid w:val="00233C73"/>
    <w:rsid w:val="00235C80"/>
    <w:rsid w:val="00237707"/>
    <w:rsid w:val="00240AAB"/>
    <w:rsid w:val="00241AB9"/>
    <w:rsid w:val="00245234"/>
    <w:rsid w:val="00247DA4"/>
    <w:rsid w:val="00255864"/>
    <w:rsid w:val="00257759"/>
    <w:rsid w:val="00257820"/>
    <w:rsid w:val="00265728"/>
    <w:rsid w:val="00265CC4"/>
    <w:rsid w:val="002721C0"/>
    <w:rsid w:val="00272E2A"/>
    <w:rsid w:val="00277273"/>
    <w:rsid w:val="00283E53"/>
    <w:rsid w:val="00284782"/>
    <w:rsid w:val="00286C08"/>
    <w:rsid w:val="00290630"/>
    <w:rsid w:val="00291C7E"/>
    <w:rsid w:val="00292BF0"/>
    <w:rsid w:val="00296547"/>
    <w:rsid w:val="002A269F"/>
    <w:rsid w:val="002C6095"/>
    <w:rsid w:val="002C6334"/>
    <w:rsid w:val="002C644D"/>
    <w:rsid w:val="002C6F3D"/>
    <w:rsid w:val="002D4770"/>
    <w:rsid w:val="002D4A38"/>
    <w:rsid w:val="002D6E44"/>
    <w:rsid w:val="002D7A04"/>
    <w:rsid w:val="002F4694"/>
    <w:rsid w:val="002F54EF"/>
    <w:rsid w:val="00302A82"/>
    <w:rsid w:val="00303C9E"/>
    <w:rsid w:val="00310F69"/>
    <w:rsid w:val="003121B8"/>
    <w:rsid w:val="003163E6"/>
    <w:rsid w:val="00316D9A"/>
    <w:rsid w:val="00317B6E"/>
    <w:rsid w:val="00321594"/>
    <w:rsid w:val="003257E2"/>
    <w:rsid w:val="00326F87"/>
    <w:rsid w:val="00326FDF"/>
    <w:rsid w:val="003348A5"/>
    <w:rsid w:val="0033559E"/>
    <w:rsid w:val="0034179B"/>
    <w:rsid w:val="00344DA5"/>
    <w:rsid w:val="003530CA"/>
    <w:rsid w:val="00353717"/>
    <w:rsid w:val="003556A4"/>
    <w:rsid w:val="003562D4"/>
    <w:rsid w:val="0035674A"/>
    <w:rsid w:val="003631C4"/>
    <w:rsid w:val="00367DA9"/>
    <w:rsid w:val="00370C61"/>
    <w:rsid w:val="003721BC"/>
    <w:rsid w:val="00373453"/>
    <w:rsid w:val="00376085"/>
    <w:rsid w:val="00376E74"/>
    <w:rsid w:val="00377624"/>
    <w:rsid w:val="003834D6"/>
    <w:rsid w:val="00390DD6"/>
    <w:rsid w:val="00394710"/>
    <w:rsid w:val="00396459"/>
    <w:rsid w:val="003A03A3"/>
    <w:rsid w:val="003B0336"/>
    <w:rsid w:val="003B2EEF"/>
    <w:rsid w:val="003C084C"/>
    <w:rsid w:val="003C264F"/>
    <w:rsid w:val="003D2401"/>
    <w:rsid w:val="003D2553"/>
    <w:rsid w:val="003D25B3"/>
    <w:rsid w:val="003E06EF"/>
    <w:rsid w:val="003E1E23"/>
    <w:rsid w:val="003E531B"/>
    <w:rsid w:val="003E573A"/>
    <w:rsid w:val="003E6C62"/>
    <w:rsid w:val="003E7A40"/>
    <w:rsid w:val="003F0688"/>
    <w:rsid w:val="003F0E14"/>
    <w:rsid w:val="003F2958"/>
    <w:rsid w:val="003F330A"/>
    <w:rsid w:val="003F33E6"/>
    <w:rsid w:val="003F42DC"/>
    <w:rsid w:val="003F55A5"/>
    <w:rsid w:val="003F6472"/>
    <w:rsid w:val="003F668C"/>
    <w:rsid w:val="003F7EE7"/>
    <w:rsid w:val="0040282D"/>
    <w:rsid w:val="00403DDE"/>
    <w:rsid w:val="00403E0B"/>
    <w:rsid w:val="00406086"/>
    <w:rsid w:val="0040644F"/>
    <w:rsid w:val="00410178"/>
    <w:rsid w:val="004107F9"/>
    <w:rsid w:val="004114D5"/>
    <w:rsid w:val="00415BAA"/>
    <w:rsid w:val="00415FB2"/>
    <w:rsid w:val="004219BF"/>
    <w:rsid w:val="00425DE4"/>
    <w:rsid w:val="00431132"/>
    <w:rsid w:val="00434F4E"/>
    <w:rsid w:val="004352E1"/>
    <w:rsid w:val="00436412"/>
    <w:rsid w:val="00440829"/>
    <w:rsid w:val="00440A72"/>
    <w:rsid w:val="00442761"/>
    <w:rsid w:val="00443A52"/>
    <w:rsid w:val="00450C62"/>
    <w:rsid w:val="0045416D"/>
    <w:rsid w:val="00474579"/>
    <w:rsid w:val="00474E92"/>
    <w:rsid w:val="00476C58"/>
    <w:rsid w:val="00476E70"/>
    <w:rsid w:val="00477754"/>
    <w:rsid w:val="004822EE"/>
    <w:rsid w:val="00482F46"/>
    <w:rsid w:val="00492AC5"/>
    <w:rsid w:val="00496036"/>
    <w:rsid w:val="004A127A"/>
    <w:rsid w:val="004A1E33"/>
    <w:rsid w:val="004A4423"/>
    <w:rsid w:val="004B1B63"/>
    <w:rsid w:val="004B34B2"/>
    <w:rsid w:val="004B76BF"/>
    <w:rsid w:val="004B7852"/>
    <w:rsid w:val="004B7978"/>
    <w:rsid w:val="004B79AC"/>
    <w:rsid w:val="004C34EB"/>
    <w:rsid w:val="004C5F7B"/>
    <w:rsid w:val="004C6CD5"/>
    <w:rsid w:val="004C7A13"/>
    <w:rsid w:val="004D1EB8"/>
    <w:rsid w:val="004D2217"/>
    <w:rsid w:val="004D3794"/>
    <w:rsid w:val="004D66E1"/>
    <w:rsid w:val="004E6E24"/>
    <w:rsid w:val="004E7902"/>
    <w:rsid w:val="004F08C5"/>
    <w:rsid w:val="004F25B0"/>
    <w:rsid w:val="004F5365"/>
    <w:rsid w:val="004F5730"/>
    <w:rsid w:val="004F72E1"/>
    <w:rsid w:val="005024CF"/>
    <w:rsid w:val="00503251"/>
    <w:rsid w:val="005103B7"/>
    <w:rsid w:val="00512949"/>
    <w:rsid w:val="00513048"/>
    <w:rsid w:val="005159D0"/>
    <w:rsid w:val="005226FF"/>
    <w:rsid w:val="0052390C"/>
    <w:rsid w:val="005332DF"/>
    <w:rsid w:val="005337C1"/>
    <w:rsid w:val="00533E0B"/>
    <w:rsid w:val="00535538"/>
    <w:rsid w:val="00551169"/>
    <w:rsid w:val="00552E6E"/>
    <w:rsid w:val="005607AE"/>
    <w:rsid w:val="0056604F"/>
    <w:rsid w:val="00567E81"/>
    <w:rsid w:val="00567F98"/>
    <w:rsid w:val="00573B65"/>
    <w:rsid w:val="00573FEC"/>
    <w:rsid w:val="00576080"/>
    <w:rsid w:val="0058007E"/>
    <w:rsid w:val="00583D22"/>
    <w:rsid w:val="00585D55"/>
    <w:rsid w:val="005862EA"/>
    <w:rsid w:val="00590C68"/>
    <w:rsid w:val="005943D3"/>
    <w:rsid w:val="005A2297"/>
    <w:rsid w:val="005A2756"/>
    <w:rsid w:val="005A3595"/>
    <w:rsid w:val="005B094F"/>
    <w:rsid w:val="005B64A5"/>
    <w:rsid w:val="005C1AA0"/>
    <w:rsid w:val="005C2DE8"/>
    <w:rsid w:val="005D1554"/>
    <w:rsid w:val="005E15ED"/>
    <w:rsid w:val="005E35DB"/>
    <w:rsid w:val="005E4958"/>
    <w:rsid w:val="005E7C25"/>
    <w:rsid w:val="005F3DD6"/>
    <w:rsid w:val="005F5B73"/>
    <w:rsid w:val="00600C3F"/>
    <w:rsid w:val="00600FA6"/>
    <w:rsid w:val="006050C8"/>
    <w:rsid w:val="00610C31"/>
    <w:rsid w:val="00610EE7"/>
    <w:rsid w:val="00611BC2"/>
    <w:rsid w:val="00634141"/>
    <w:rsid w:val="0064148D"/>
    <w:rsid w:val="006419A7"/>
    <w:rsid w:val="0064261F"/>
    <w:rsid w:val="006513EF"/>
    <w:rsid w:val="00652DFD"/>
    <w:rsid w:val="00656350"/>
    <w:rsid w:val="006567B5"/>
    <w:rsid w:val="00662B02"/>
    <w:rsid w:val="006653AB"/>
    <w:rsid w:val="006664AB"/>
    <w:rsid w:val="00671890"/>
    <w:rsid w:val="006728FE"/>
    <w:rsid w:val="00672E16"/>
    <w:rsid w:val="0067310F"/>
    <w:rsid w:val="00675ADB"/>
    <w:rsid w:val="00675D95"/>
    <w:rsid w:val="0069666B"/>
    <w:rsid w:val="006976D3"/>
    <w:rsid w:val="006A112B"/>
    <w:rsid w:val="006A4086"/>
    <w:rsid w:val="006A7F13"/>
    <w:rsid w:val="006B12EC"/>
    <w:rsid w:val="006B343D"/>
    <w:rsid w:val="006C01E4"/>
    <w:rsid w:val="006C050C"/>
    <w:rsid w:val="006C1E3B"/>
    <w:rsid w:val="006C220C"/>
    <w:rsid w:val="006C6035"/>
    <w:rsid w:val="006D3C96"/>
    <w:rsid w:val="006E6098"/>
    <w:rsid w:val="006F0EFB"/>
    <w:rsid w:val="006F25F0"/>
    <w:rsid w:val="006F2DA6"/>
    <w:rsid w:val="006F3606"/>
    <w:rsid w:val="006F419D"/>
    <w:rsid w:val="006F5F27"/>
    <w:rsid w:val="006F7D54"/>
    <w:rsid w:val="006F7F6C"/>
    <w:rsid w:val="00704E29"/>
    <w:rsid w:val="00707CC3"/>
    <w:rsid w:val="00712883"/>
    <w:rsid w:val="00713620"/>
    <w:rsid w:val="007138CD"/>
    <w:rsid w:val="007213DE"/>
    <w:rsid w:val="00721876"/>
    <w:rsid w:val="00721F33"/>
    <w:rsid w:val="00723435"/>
    <w:rsid w:val="007240C4"/>
    <w:rsid w:val="007244BC"/>
    <w:rsid w:val="007266FE"/>
    <w:rsid w:val="00735B64"/>
    <w:rsid w:val="00741794"/>
    <w:rsid w:val="00743F17"/>
    <w:rsid w:val="00745214"/>
    <w:rsid w:val="007456E2"/>
    <w:rsid w:val="00746271"/>
    <w:rsid w:val="007501D4"/>
    <w:rsid w:val="007521EE"/>
    <w:rsid w:val="00754F36"/>
    <w:rsid w:val="00764395"/>
    <w:rsid w:val="00764649"/>
    <w:rsid w:val="007656ED"/>
    <w:rsid w:val="00770D9D"/>
    <w:rsid w:val="00772028"/>
    <w:rsid w:val="00774841"/>
    <w:rsid w:val="00777010"/>
    <w:rsid w:val="0078045E"/>
    <w:rsid w:val="0078192F"/>
    <w:rsid w:val="007870F8"/>
    <w:rsid w:val="00791CCE"/>
    <w:rsid w:val="00792581"/>
    <w:rsid w:val="00792F9C"/>
    <w:rsid w:val="00796870"/>
    <w:rsid w:val="007A09F8"/>
    <w:rsid w:val="007A1092"/>
    <w:rsid w:val="007A17F1"/>
    <w:rsid w:val="007A4FA2"/>
    <w:rsid w:val="007A708A"/>
    <w:rsid w:val="007A70A7"/>
    <w:rsid w:val="007C1E88"/>
    <w:rsid w:val="007D1B93"/>
    <w:rsid w:val="007D4CB7"/>
    <w:rsid w:val="007D6F36"/>
    <w:rsid w:val="007D7914"/>
    <w:rsid w:val="007D7D7C"/>
    <w:rsid w:val="007E221D"/>
    <w:rsid w:val="007E45FA"/>
    <w:rsid w:val="007E55BC"/>
    <w:rsid w:val="007E706C"/>
    <w:rsid w:val="007F291F"/>
    <w:rsid w:val="007F6F7C"/>
    <w:rsid w:val="008076EE"/>
    <w:rsid w:val="008100BC"/>
    <w:rsid w:val="008104E4"/>
    <w:rsid w:val="008106C9"/>
    <w:rsid w:val="00813130"/>
    <w:rsid w:val="00813B8C"/>
    <w:rsid w:val="00815D40"/>
    <w:rsid w:val="00821B55"/>
    <w:rsid w:val="00825215"/>
    <w:rsid w:val="008266E9"/>
    <w:rsid w:val="0082782C"/>
    <w:rsid w:val="00832933"/>
    <w:rsid w:val="008334F7"/>
    <w:rsid w:val="00833706"/>
    <w:rsid w:val="00842107"/>
    <w:rsid w:val="00843A17"/>
    <w:rsid w:val="00845D81"/>
    <w:rsid w:val="008466C2"/>
    <w:rsid w:val="00847FF3"/>
    <w:rsid w:val="008565D5"/>
    <w:rsid w:val="00857B5E"/>
    <w:rsid w:val="00863325"/>
    <w:rsid w:val="00872A58"/>
    <w:rsid w:val="00895408"/>
    <w:rsid w:val="0089586E"/>
    <w:rsid w:val="00896986"/>
    <w:rsid w:val="008B21FE"/>
    <w:rsid w:val="008B3F7A"/>
    <w:rsid w:val="008C10BF"/>
    <w:rsid w:val="008C19B2"/>
    <w:rsid w:val="008C2CD6"/>
    <w:rsid w:val="008C3ACC"/>
    <w:rsid w:val="008D2F7F"/>
    <w:rsid w:val="008D3D2C"/>
    <w:rsid w:val="008D3F87"/>
    <w:rsid w:val="008D43CB"/>
    <w:rsid w:val="008E0506"/>
    <w:rsid w:val="008E23FB"/>
    <w:rsid w:val="008F0594"/>
    <w:rsid w:val="008F4092"/>
    <w:rsid w:val="008F6FD5"/>
    <w:rsid w:val="00901EC0"/>
    <w:rsid w:val="00903FED"/>
    <w:rsid w:val="00904F70"/>
    <w:rsid w:val="0090637D"/>
    <w:rsid w:val="00914968"/>
    <w:rsid w:val="009178CE"/>
    <w:rsid w:val="00920B7F"/>
    <w:rsid w:val="009210B7"/>
    <w:rsid w:val="009317A3"/>
    <w:rsid w:val="0093290A"/>
    <w:rsid w:val="00935DBC"/>
    <w:rsid w:val="00936500"/>
    <w:rsid w:val="00936587"/>
    <w:rsid w:val="00941791"/>
    <w:rsid w:val="009421F1"/>
    <w:rsid w:val="00945C33"/>
    <w:rsid w:val="009462B5"/>
    <w:rsid w:val="0094689D"/>
    <w:rsid w:val="009521AB"/>
    <w:rsid w:val="00952439"/>
    <w:rsid w:val="009525DE"/>
    <w:rsid w:val="009525FC"/>
    <w:rsid w:val="00952C6C"/>
    <w:rsid w:val="00954BB5"/>
    <w:rsid w:val="009646B4"/>
    <w:rsid w:val="00965CFE"/>
    <w:rsid w:val="00965FF1"/>
    <w:rsid w:val="00967F00"/>
    <w:rsid w:val="00972C3D"/>
    <w:rsid w:val="00984F94"/>
    <w:rsid w:val="009861F9"/>
    <w:rsid w:val="009866AE"/>
    <w:rsid w:val="009876CA"/>
    <w:rsid w:val="00995977"/>
    <w:rsid w:val="00997AF7"/>
    <w:rsid w:val="00997D91"/>
    <w:rsid w:val="009A7648"/>
    <w:rsid w:val="009B0162"/>
    <w:rsid w:val="009B294B"/>
    <w:rsid w:val="009C1274"/>
    <w:rsid w:val="009C1BE2"/>
    <w:rsid w:val="009C51B3"/>
    <w:rsid w:val="009D373E"/>
    <w:rsid w:val="009D4545"/>
    <w:rsid w:val="009D5133"/>
    <w:rsid w:val="009E31CB"/>
    <w:rsid w:val="009E6E35"/>
    <w:rsid w:val="009E7011"/>
    <w:rsid w:val="009F40B8"/>
    <w:rsid w:val="009F6ADE"/>
    <w:rsid w:val="009F6C57"/>
    <w:rsid w:val="00A21A03"/>
    <w:rsid w:val="00A23A13"/>
    <w:rsid w:val="00A23EDA"/>
    <w:rsid w:val="00A25A2E"/>
    <w:rsid w:val="00A32A63"/>
    <w:rsid w:val="00A3334D"/>
    <w:rsid w:val="00A3410E"/>
    <w:rsid w:val="00A344A1"/>
    <w:rsid w:val="00A36D6B"/>
    <w:rsid w:val="00A42533"/>
    <w:rsid w:val="00A4354E"/>
    <w:rsid w:val="00A45A3E"/>
    <w:rsid w:val="00A47550"/>
    <w:rsid w:val="00A518CA"/>
    <w:rsid w:val="00A57995"/>
    <w:rsid w:val="00A6503A"/>
    <w:rsid w:val="00A65413"/>
    <w:rsid w:val="00A66F64"/>
    <w:rsid w:val="00A7585A"/>
    <w:rsid w:val="00A84A9D"/>
    <w:rsid w:val="00A84BBF"/>
    <w:rsid w:val="00A86E3D"/>
    <w:rsid w:val="00A872CA"/>
    <w:rsid w:val="00A87A0B"/>
    <w:rsid w:val="00A952A0"/>
    <w:rsid w:val="00A96AC5"/>
    <w:rsid w:val="00A96E3C"/>
    <w:rsid w:val="00AA100A"/>
    <w:rsid w:val="00AA34DA"/>
    <w:rsid w:val="00AA724B"/>
    <w:rsid w:val="00AB0AD6"/>
    <w:rsid w:val="00AB19B4"/>
    <w:rsid w:val="00AB2CDA"/>
    <w:rsid w:val="00AB795D"/>
    <w:rsid w:val="00AC54CC"/>
    <w:rsid w:val="00AD1755"/>
    <w:rsid w:val="00AD474F"/>
    <w:rsid w:val="00AD7A21"/>
    <w:rsid w:val="00AE08B4"/>
    <w:rsid w:val="00AE0D2F"/>
    <w:rsid w:val="00AE5194"/>
    <w:rsid w:val="00AE7080"/>
    <w:rsid w:val="00AE76AC"/>
    <w:rsid w:val="00AE7D6F"/>
    <w:rsid w:val="00AF05DB"/>
    <w:rsid w:val="00AF1AED"/>
    <w:rsid w:val="00AF6057"/>
    <w:rsid w:val="00AF62B3"/>
    <w:rsid w:val="00AF7637"/>
    <w:rsid w:val="00B00829"/>
    <w:rsid w:val="00B0147C"/>
    <w:rsid w:val="00B06398"/>
    <w:rsid w:val="00B064AB"/>
    <w:rsid w:val="00B065E5"/>
    <w:rsid w:val="00B12F48"/>
    <w:rsid w:val="00B13EEC"/>
    <w:rsid w:val="00B23DD2"/>
    <w:rsid w:val="00B25452"/>
    <w:rsid w:val="00B31EE2"/>
    <w:rsid w:val="00B401FE"/>
    <w:rsid w:val="00B40FEE"/>
    <w:rsid w:val="00B4156C"/>
    <w:rsid w:val="00B41ACB"/>
    <w:rsid w:val="00B42397"/>
    <w:rsid w:val="00B54DAF"/>
    <w:rsid w:val="00B55D6F"/>
    <w:rsid w:val="00B621A9"/>
    <w:rsid w:val="00B64407"/>
    <w:rsid w:val="00B66A76"/>
    <w:rsid w:val="00B67F9B"/>
    <w:rsid w:val="00B73E7A"/>
    <w:rsid w:val="00B80556"/>
    <w:rsid w:val="00B821B7"/>
    <w:rsid w:val="00B853D7"/>
    <w:rsid w:val="00B86CB9"/>
    <w:rsid w:val="00B927FF"/>
    <w:rsid w:val="00B96D5F"/>
    <w:rsid w:val="00BA1191"/>
    <w:rsid w:val="00BA1B5B"/>
    <w:rsid w:val="00BA291B"/>
    <w:rsid w:val="00BA341A"/>
    <w:rsid w:val="00BB0FA1"/>
    <w:rsid w:val="00BB179D"/>
    <w:rsid w:val="00BB4323"/>
    <w:rsid w:val="00BB4589"/>
    <w:rsid w:val="00BB5388"/>
    <w:rsid w:val="00BB596A"/>
    <w:rsid w:val="00BC6A9F"/>
    <w:rsid w:val="00BD3F8E"/>
    <w:rsid w:val="00BD3F93"/>
    <w:rsid w:val="00BD5B71"/>
    <w:rsid w:val="00BD6896"/>
    <w:rsid w:val="00BD6AB8"/>
    <w:rsid w:val="00BD71C0"/>
    <w:rsid w:val="00BE0651"/>
    <w:rsid w:val="00BE5BF3"/>
    <w:rsid w:val="00BE5D46"/>
    <w:rsid w:val="00BE6A50"/>
    <w:rsid w:val="00BE7968"/>
    <w:rsid w:val="00BF51F4"/>
    <w:rsid w:val="00BF6019"/>
    <w:rsid w:val="00BF6722"/>
    <w:rsid w:val="00C00371"/>
    <w:rsid w:val="00C02339"/>
    <w:rsid w:val="00C0547B"/>
    <w:rsid w:val="00C125A8"/>
    <w:rsid w:val="00C15EE9"/>
    <w:rsid w:val="00C1629C"/>
    <w:rsid w:val="00C1688D"/>
    <w:rsid w:val="00C23E7A"/>
    <w:rsid w:val="00C27953"/>
    <w:rsid w:val="00C37CBA"/>
    <w:rsid w:val="00C40FA1"/>
    <w:rsid w:val="00C449C9"/>
    <w:rsid w:val="00C50435"/>
    <w:rsid w:val="00C56EF8"/>
    <w:rsid w:val="00C5742B"/>
    <w:rsid w:val="00C63807"/>
    <w:rsid w:val="00C669DA"/>
    <w:rsid w:val="00C7312D"/>
    <w:rsid w:val="00C7513A"/>
    <w:rsid w:val="00C97F64"/>
    <w:rsid w:val="00CA3A81"/>
    <w:rsid w:val="00CA57C1"/>
    <w:rsid w:val="00CB01A3"/>
    <w:rsid w:val="00CB1178"/>
    <w:rsid w:val="00CB343D"/>
    <w:rsid w:val="00CB5CFF"/>
    <w:rsid w:val="00CB62AA"/>
    <w:rsid w:val="00CB75B8"/>
    <w:rsid w:val="00CC00D5"/>
    <w:rsid w:val="00CC1058"/>
    <w:rsid w:val="00CC1736"/>
    <w:rsid w:val="00CC5657"/>
    <w:rsid w:val="00CE0FB9"/>
    <w:rsid w:val="00CF1DDB"/>
    <w:rsid w:val="00CF225D"/>
    <w:rsid w:val="00CF4747"/>
    <w:rsid w:val="00CF570A"/>
    <w:rsid w:val="00D04CD7"/>
    <w:rsid w:val="00D07DCF"/>
    <w:rsid w:val="00D14C30"/>
    <w:rsid w:val="00D20C02"/>
    <w:rsid w:val="00D214EA"/>
    <w:rsid w:val="00D222AF"/>
    <w:rsid w:val="00D2269F"/>
    <w:rsid w:val="00D23BF6"/>
    <w:rsid w:val="00D26029"/>
    <w:rsid w:val="00D26744"/>
    <w:rsid w:val="00D3217A"/>
    <w:rsid w:val="00D50129"/>
    <w:rsid w:val="00D55020"/>
    <w:rsid w:val="00D63367"/>
    <w:rsid w:val="00D72C85"/>
    <w:rsid w:val="00D7528B"/>
    <w:rsid w:val="00D87291"/>
    <w:rsid w:val="00D91A32"/>
    <w:rsid w:val="00D92EBF"/>
    <w:rsid w:val="00D96242"/>
    <w:rsid w:val="00D97C86"/>
    <w:rsid w:val="00DB6D41"/>
    <w:rsid w:val="00DC0E60"/>
    <w:rsid w:val="00DD2257"/>
    <w:rsid w:val="00DD50B1"/>
    <w:rsid w:val="00DD75F4"/>
    <w:rsid w:val="00DE1CDE"/>
    <w:rsid w:val="00DE4862"/>
    <w:rsid w:val="00DF3FB1"/>
    <w:rsid w:val="00DF5405"/>
    <w:rsid w:val="00E00A0A"/>
    <w:rsid w:val="00E019D7"/>
    <w:rsid w:val="00E130C8"/>
    <w:rsid w:val="00E16001"/>
    <w:rsid w:val="00E210DA"/>
    <w:rsid w:val="00E23893"/>
    <w:rsid w:val="00E262E7"/>
    <w:rsid w:val="00E26F9C"/>
    <w:rsid w:val="00E34714"/>
    <w:rsid w:val="00E34F4F"/>
    <w:rsid w:val="00E353A3"/>
    <w:rsid w:val="00E37B15"/>
    <w:rsid w:val="00E453EC"/>
    <w:rsid w:val="00E45D28"/>
    <w:rsid w:val="00E47422"/>
    <w:rsid w:val="00E533C5"/>
    <w:rsid w:val="00E547A0"/>
    <w:rsid w:val="00E57F2B"/>
    <w:rsid w:val="00E66ABD"/>
    <w:rsid w:val="00E72C90"/>
    <w:rsid w:val="00E761AF"/>
    <w:rsid w:val="00E81761"/>
    <w:rsid w:val="00E83576"/>
    <w:rsid w:val="00E8564A"/>
    <w:rsid w:val="00E922BD"/>
    <w:rsid w:val="00E97CFE"/>
    <w:rsid w:val="00EA29C2"/>
    <w:rsid w:val="00EA32B7"/>
    <w:rsid w:val="00EA3887"/>
    <w:rsid w:val="00EA3DB3"/>
    <w:rsid w:val="00EB2A79"/>
    <w:rsid w:val="00EB45E9"/>
    <w:rsid w:val="00EC0F9D"/>
    <w:rsid w:val="00EC4F2F"/>
    <w:rsid w:val="00EC553D"/>
    <w:rsid w:val="00ED2626"/>
    <w:rsid w:val="00ED38E6"/>
    <w:rsid w:val="00ED4844"/>
    <w:rsid w:val="00ED4FFF"/>
    <w:rsid w:val="00EF1954"/>
    <w:rsid w:val="00EF2B96"/>
    <w:rsid w:val="00F049E3"/>
    <w:rsid w:val="00F208F6"/>
    <w:rsid w:val="00F20AE9"/>
    <w:rsid w:val="00F21799"/>
    <w:rsid w:val="00F21B3A"/>
    <w:rsid w:val="00F24DB6"/>
    <w:rsid w:val="00F26D46"/>
    <w:rsid w:val="00F3051C"/>
    <w:rsid w:val="00F33779"/>
    <w:rsid w:val="00F33939"/>
    <w:rsid w:val="00F352A2"/>
    <w:rsid w:val="00F36F49"/>
    <w:rsid w:val="00F41879"/>
    <w:rsid w:val="00F51D90"/>
    <w:rsid w:val="00F5208B"/>
    <w:rsid w:val="00F542F8"/>
    <w:rsid w:val="00F5494B"/>
    <w:rsid w:val="00F56F14"/>
    <w:rsid w:val="00F5748E"/>
    <w:rsid w:val="00F6342D"/>
    <w:rsid w:val="00F67D20"/>
    <w:rsid w:val="00F70491"/>
    <w:rsid w:val="00F72C41"/>
    <w:rsid w:val="00F76756"/>
    <w:rsid w:val="00F7721D"/>
    <w:rsid w:val="00F77804"/>
    <w:rsid w:val="00F841B6"/>
    <w:rsid w:val="00F90E3B"/>
    <w:rsid w:val="00F91280"/>
    <w:rsid w:val="00F969CB"/>
    <w:rsid w:val="00FA25C0"/>
    <w:rsid w:val="00FA3512"/>
    <w:rsid w:val="00FA5BF0"/>
    <w:rsid w:val="00FB3AF7"/>
    <w:rsid w:val="00FB59C2"/>
    <w:rsid w:val="00FB6224"/>
    <w:rsid w:val="00FC0C30"/>
    <w:rsid w:val="00FC7B18"/>
    <w:rsid w:val="00FD2219"/>
    <w:rsid w:val="00FD2569"/>
    <w:rsid w:val="00FD7D22"/>
    <w:rsid w:val="00FE5E5A"/>
    <w:rsid w:val="00FE7335"/>
    <w:rsid w:val="00FF10C6"/>
    <w:rsid w:val="00FF10E3"/>
    <w:rsid w:val="00FF6110"/>
    <w:rsid w:val="00FF651F"/>
    <w:rsid w:val="00FF7889"/>
    <w:rsid w:val="00FF7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7191CF5"/>
  <w15:chartTrackingRefBased/>
  <w15:docId w15:val="{426E524E-8DE3-4ECB-908E-CC2F8DF594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0F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600FA6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00FA6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00FA6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00FA6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00FA6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600FA6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00FA6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00FA6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00FA6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00FA6"/>
    <w:rPr>
      <w:rFonts w:asciiTheme="majorHAnsi" w:eastAsiaTheme="majorEastAsia" w:hAnsiTheme="majorHAnsi" w:cstheme="majorBidi"/>
      <w:b/>
      <w:bCs/>
      <w:kern w:val="32"/>
      <w:sz w:val="32"/>
      <w:szCs w:val="32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00FA6"/>
    <w:rPr>
      <w:rFonts w:asciiTheme="majorHAnsi" w:eastAsiaTheme="majorEastAsia" w:hAnsiTheme="majorHAnsi" w:cstheme="majorBidi"/>
      <w:b/>
      <w:bCs/>
      <w:i/>
      <w:iCs/>
      <w:sz w:val="28"/>
      <w:szCs w:val="28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00FA6"/>
    <w:rPr>
      <w:rFonts w:asciiTheme="majorHAnsi" w:eastAsiaTheme="majorEastAsia" w:hAnsiTheme="majorHAnsi" w:cstheme="majorBidi"/>
      <w:b/>
      <w:bCs/>
      <w:sz w:val="26"/>
      <w:szCs w:val="26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00FA6"/>
    <w:rPr>
      <w:rFonts w:eastAsiaTheme="minorEastAsia"/>
      <w:b/>
      <w:bCs/>
      <w:sz w:val="28"/>
      <w:szCs w:val="28"/>
      <w:lang w:val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00FA6"/>
    <w:rPr>
      <w:rFonts w:eastAsiaTheme="minorEastAsia"/>
      <w:b/>
      <w:bCs/>
      <w:i/>
      <w:iCs/>
      <w:sz w:val="26"/>
      <w:szCs w:val="26"/>
      <w:lang w:val="en-US"/>
    </w:rPr>
  </w:style>
  <w:style w:type="character" w:customStyle="1" w:styleId="Heading6Char">
    <w:name w:val="Heading 6 Char"/>
    <w:basedOn w:val="DefaultParagraphFont"/>
    <w:link w:val="Heading6"/>
    <w:rsid w:val="00600FA6"/>
    <w:rPr>
      <w:rFonts w:ascii="Times New Roman" w:eastAsia="Times New Roman" w:hAnsi="Times New Roman" w:cs="Times New Roman"/>
      <w:b/>
      <w:bCs/>
      <w:lang w:val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00FA6"/>
    <w:rPr>
      <w:rFonts w:eastAsiaTheme="minorEastAsia"/>
      <w:sz w:val="24"/>
      <w:szCs w:val="24"/>
      <w:lang w:val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00FA6"/>
    <w:rPr>
      <w:rFonts w:eastAsiaTheme="minorEastAsia"/>
      <w:i/>
      <w:iCs/>
      <w:sz w:val="24"/>
      <w:szCs w:val="24"/>
      <w:lang w:val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00FA6"/>
    <w:rPr>
      <w:rFonts w:asciiTheme="majorHAnsi" w:eastAsiaTheme="majorEastAsia" w:hAnsiTheme="majorHAnsi" w:cstheme="majorBidi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600FA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00FA6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600FA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00FA6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B13EEC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5F5B73"/>
    <w:pPr>
      <w:spacing w:before="100" w:beforeAutospacing="1" w:after="100" w:afterAutospacing="1"/>
    </w:pPr>
    <w:rPr>
      <w:sz w:val="24"/>
      <w:szCs w:val="24"/>
      <w:lang w:val="es-ES" w:eastAsia="es-ES"/>
    </w:rPr>
  </w:style>
  <w:style w:type="paragraph" w:styleId="FootnoteText">
    <w:name w:val="footnote text"/>
    <w:basedOn w:val="Normal"/>
    <w:link w:val="FootnoteTextChar"/>
    <w:uiPriority w:val="99"/>
    <w:unhideWhenUsed/>
    <w:qFormat/>
    <w:rsid w:val="0017784A"/>
  </w:style>
  <w:style w:type="character" w:customStyle="1" w:styleId="FootnoteTextChar">
    <w:name w:val="Footnote Text Char"/>
    <w:basedOn w:val="DefaultParagraphFont"/>
    <w:link w:val="FootnoteText"/>
    <w:uiPriority w:val="99"/>
    <w:rsid w:val="0017784A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17784A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44DA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4DA5"/>
    <w:rPr>
      <w:rFonts w:ascii="Segoe UI" w:eastAsia="Times New Roman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B66A76"/>
    <w:rPr>
      <w:color w:val="0563C1"/>
      <w:u w:val="single"/>
    </w:rPr>
  </w:style>
  <w:style w:type="paragraph" w:customStyle="1" w:styleId="Default">
    <w:name w:val="Default"/>
    <w:rsid w:val="005332D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2721C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B4323"/>
    <w:rPr>
      <w:color w:val="954F72" w:themeColor="followedHyperlink"/>
      <w:u w:val="single"/>
    </w:rPr>
  </w:style>
  <w:style w:type="paragraph" w:customStyle="1" w:styleId="CM4">
    <w:name w:val="CM4"/>
    <w:basedOn w:val="Normal"/>
    <w:next w:val="Normal"/>
    <w:uiPriority w:val="99"/>
    <w:rsid w:val="00A952A0"/>
    <w:pPr>
      <w:autoSpaceDE w:val="0"/>
      <w:autoSpaceDN w:val="0"/>
      <w:adjustRightInd w:val="0"/>
    </w:pPr>
    <w:rPr>
      <w:rFonts w:eastAsiaTheme="minorHAnsi"/>
      <w:sz w:val="24"/>
      <w:szCs w:val="24"/>
    </w:rPr>
  </w:style>
  <w:style w:type="paragraph" w:styleId="Revision">
    <w:name w:val="Revision"/>
    <w:hidden/>
    <w:uiPriority w:val="99"/>
    <w:semiHidden/>
    <w:rsid w:val="003348A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legclearfix">
    <w:name w:val="legclearfix"/>
    <w:basedOn w:val="Normal"/>
    <w:rsid w:val="00573B65"/>
    <w:pPr>
      <w:spacing w:before="100" w:beforeAutospacing="1" w:after="100" w:afterAutospacing="1"/>
    </w:pPr>
    <w:rPr>
      <w:sz w:val="24"/>
      <w:szCs w:val="24"/>
      <w:lang w:eastAsia="en-GB"/>
    </w:rPr>
  </w:style>
  <w:style w:type="character" w:customStyle="1" w:styleId="legamendingtext">
    <w:name w:val="legamendingtext"/>
    <w:basedOn w:val="DefaultParagraphFont"/>
    <w:rsid w:val="00573B65"/>
  </w:style>
  <w:style w:type="paragraph" w:customStyle="1" w:styleId="leglisttextstandard">
    <w:name w:val="leglisttextstandard"/>
    <w:basedOn w:val="Normal"/>
    <w:rsid w:val="00573B65"/>
    <w:pPr>
      <w:spacing w:before="100" w:beforeAutospacing="1" w:after="100" w:afterAutospacing="1"/>
    </w:pPr>
    <w:rPr>
      <w:sz w:val="24"/>
      <w:szCs w:val="24"/>
      <w:lang w:eastAsia="en-GB"/>
    </w:rPr>
  </w:style>
  <w:style w:type="table" w:styleId="TableGrid">
    <w:name w:val="Table Grid"/>
    <w:basedOn w:val="TableNormal"/>
    <w:uiPriority w:val="39"/>
    <w:rsid w:val="00182B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11BC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11BC2"/>
  </w:style>
  <w:style w:type="character" w:customStyle="1" w:styleId="CommentTextChar">
    <w:name w:val="Comment Text Char"/>
    <w:basedOn w:val="DefaultParagraphFont"/>
    <w:link w:val="CommentText"/>
    <w:uiPriority w:val="99"/>
    <w:rsid w:val="00611BC2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11BC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11BC2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715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37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8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acl-uk.org/wp-content/uploads/2026/05/ACL-Guidance-UK-Government-Alleviation-Middle-East-Conflict_version-1_20May2026.pdf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c00bbb44-bb46-49b4-84f8-014a43a2e9d8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C95180B368A4B4B9FD876EAF769B428" ma:contentTypeVersion="18" ma:contentTypeDescription="Create a new document." ma:contentTypeScope="" ma:versionID="00c2a3b07cbaa0c83deb0b14e61c0f90">
  <xsd:schema xmlns:xsd="http://www.w3.org/2001/XMLSchema" xmlns:xs="http://www.w3.org/2001/XMLSchema" xmlns:p="http://schemas.microsoft.com/office/2006/metadata/properties" xmlns:ns3="c00bbb44-bb46-49b4-84f8-014a43a2e9d8" xmlns:ns4="4cad82bd-2c79-4d60-bbd8-d1c9dbfbb5a1" targetNamespace="http://schemas.microsoft.com/office/2006/metadata/properties" ma:root="true" ma:fieldsID="f96316535fd2a58da6dd32082b586c54" ns3:_="" ns4:_="">
    <xsd:import namespace="c00bbb44-bb46-49b4-84f8-014a43a2e9d8"/>
    <xsd:import namespace="4cad82bd-2c79-4d60-bbd8-d1c9dbfbb5a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0bbb44-bb46-49b4-84f8-014a43a2e9d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Length (seconds)" ma:internalName="MediaLengthInSeconds" ma:readOnly="true">
      <xsd:simpleType>
        <xsd:restriction base="dms:Unknown"/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ad82bd-2c79-4d60-bbd8-d1c9dbfbb5a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A5EED28-2F9A-48D2-98AE-D0EEE271025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E176D31-D26C-47CB-9D7A-68824AC72D9E}">
  <ds:schemaRefs>
    <ds:schemaRef ds:uri="http://schemas.microsoft.com/office/2006/metadata/properties"/>
    <ds:schemaRef ds:uri="http://schemas.microsoft.com/office/infopath/2007/PartnerControls"/>
    <ds:schemaRef ds:uri="c00bbb44-bb46-49b4-84f8-014a43a2e9d8"/>
  </ds:schemaRefs>
</ds:datastoreItem>
</file>

<file path=customXml/itemProps3.xml><?xml version="1.0" encoding="utf-8"?>
<ds:datastoreItem xmlns:ds="http://schemas.openxmlformats.org/officeDocument/2006/customXml" ds:itemID="{862E14CB-9235-4E53-99E4-904B3B12B14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A016417-B6BA-4B7C-A86F-441CE62131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0bbb44-bb46-49b4-84f8-014a43a2e9d8"/>
    <ds:schemaRef ds:uri="4cad82bd-2c79-4d60-bbd8-d1c9dbfbb5a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1233</Words>
  <Characters>7031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 Cann</dc:creator>
  <cp:keywords/>
  <dc:description/>
  <cp:lastModifiedBy>Jonathan Green</cp:lastModifiedBy>
  <cp:revision>14</cp:revision>
  <cp:lastPrinted>2026-05-20T15:47:00Z</cp:lastPrinted>
  <dcterms:created xsi:type="dcterms:W3CDTF">2026-05-20T15:01:00Z</dcterms:created>
  <dcterms:modified xsi:type="dcterms:W3CDTF">2026-05-28T08:52:00Z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0x0101008C95180B368A4B4B9FD876EAF769B428</vt:lpwstr>
  </property>
</Properties>
</file>