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41585" w14:textId="051AD108" w:rsidR="00D76CF6" w:rsidRDefault="00D76CF6" w:rsidP="00A87078">
      <w:pPr>
        <w:pStyle w:val="PageTitle"/>
        <w:jc w:val="both"/>
        <w:sectPr w:rsidR="00D76CF6" w:rsidSect="00DD446E">
          <w:headerReference w:type="default" r:id="rId7"/>
          <w:footerReference w:type="default" r:id="rId8"/>
          <w:headerReference w:type="first" r:id="rId9"/>
          <w:pgSz w:w="11900" w:h="16840"/>
          <w:pgMar w:top="1440" w:right="1440" w:bottom="1440" w:left="1440" w:header="720" w:footer="720" w:gutter="0"/>
          <w:cols w:space="720"/>
          <w:titlePg/>
          <w:docGrid w:linePitch="360"/>
        </w:sectPr>
      </w:pPr>
    </w:p>
    <w:p w14:paraId="74CC9106" w14:textId="77777777" w:rsidR="00D76CF6" w:rsidRDefault="00D76CF6" w:rsidP="00A87078">
      <w:pPr>
        <w:pStyle w:val="BulletPoints"/>
        <w:numPr>
          <w:ilvl w:val="0"/>
          <w:numId w:val="0"/>
        </w:numPr>
        <w:ind w:left="720" w:hanging="360"/>
        <w:jc w:val="both"/>
        <w:sectPr w:rsidR="00D76CF6" w:rsidSect="00D76CF6">
          <w:type w:val="continuous"/>
          <w:pgSz w:w="11900" w:h="16840"/>
          <w:pgMar w:top="1440" w:right="1440" w:bottom="1440" w:left="1440" w:header="720" w:footer="720" w:gutter="0"/>
          <w:cols w:space="720"/>
          <w:titlePg/>
          <w:docGrid w:linePitch="360"/>
        </w:sectPr>
      </w:pPr>
    </w:p>
    <w:p w14:paraId="1A0ACF8B" w14:textId="17C7280C" w:rsidR="00D76CF6" w:rsidRDefault="00D76CF6" w:rsidP="00A87078">
      <w:pPr>
        <w:pStyle w:val="BulletPoints"/>
        <w:numPr>
          <w:ilvl w:val="0"/>
          <w:numId w:val="0"/>
        </w:numPr>
        <w:ind w:left="720" w:hanging="360"/>
        <w:jc w:val="both"/>
        <w:sectPr w:rsidR="00D76CF6" w:rsidSect="00D76CF6">
          <w:type w:val="continuous"/>
          <w:pgSz w:w="11900" w:h="16840"/>
          <w:pgMar w:top="1440" w:right="1440" w:bottom="1440" w:left="1440" w:header="720" w:footer="720" w:gutter="0"/>
          <w:cols w:space="720"/>
          <w:titlePg/>
          <w:docGrid w:linePitch="360"/>
        </w:sectPr>
      </w:pPr>
    </w:p>
    <w:p w14:paraId="126B25FC" w14:textId="3D1C54A5" w:rsidR="00D8491A" w:rsidRDefault="00D8491A" w:rsidP="00A87078">
      <w:pPr>
        <w:pStyle w:val="BulletPoints"/>
        <w:numPr>
          <w:ilvl w:val="0"/>
          <w:numId w:val="0"/>
        </w:numPr>
        <w:ind w:left="720" w:hanging="360"/>
        <w:jc w:val="both"/>
      </w:pPr>
    </w:p>
    <w:p w14:paraId="5109D97D" w14:textId="7878187F" w:rsidR="00D76CF6" w:rsidRDefault="00D76CF6" w:rsidP="00A87078">
      <w:pPr>
        <w:pStyle w:val="BulletPoints"/>
        <w:numPr>
          <w:ilvl w:val="0"/>
          <w:numId w:val="0"/>
        </w:numPr>
        <w:ind w:left="720" w:hanging="360"/>
        <w:jc w:val="both"/>
      </w:pPr>
    </w:p>
    <w:p w14:paraId="71CEF43B" w14:textId="774677D2" w:rsidR="00D76CF6" w:rsidRDefault="00D76CF6" w:rsidP="00A87078">
      <w:pPr>
        <w:pStyle w:val="BulletPoints"/>
        <w:numPr>
          <w:ilvl w:val="0"/>
          <w:numId w:val="0"/>
        </w:numPr>
        <w:ind w:left="720" w:hanging="360"/>
        <w:jc w:val="both"/>
      </w:pPr>
    </w:p>
    <w:p w14:paraId="6007D741" w14:textId="66A0152F" w:rsidR="00D76CF6" w:rsidRDefault="00D76CF6" w:rsidP="00A87078">
      <w:pPr>
        <w:pStyle w:val="BulletPoints"/>
        <w:numPr>
          <w:ilvl w:val="0"/>
          <w:numId w:val="0"/>
        </w:numPr>
        <w:ind w:left="720" w:hanging="360"/>
        <w:jc w:val="both"/>
      </w:pPr>
    </w:p>
    <w:p w14:paraId="65A87D6C" w14:textId="26646372" w:rsidR="00D76CF6" w:rsidRDefault="00D76CF6" w:rsidP="00A87078">
      <w:pPr>
        <w:pStyle w:val="BulletPoints"/>
        <w:numPr>
          <w:ilvl w:val="0"/>
          <w:numId w:val="0"/>
        </w:numPr>
        <w:ind w:left="720" w:hanging="360"/>
        <w:jc w:val="both"/>
      </w:pPr>
    </w:p>
    <w:p w14:paraId="40594879" w14:textId="4106BAE8" w:rsidR="00D76CF6" w:rsidRDefault="00D76CF6" w:rsidP="00A87078">
      <w:pPr>
        <w:pStyle w:val="BulletPoints"/>
        <w:numPr>
          <w:ilvl w:val="0"/>
          <w:numId w:val="0"/>
        </w:numPr>
        <w:ind w:left="720" w:hanging="360"/>
        <w:jc w:val="both"/>
      </w:pPr>
      <w:r>
        <w:rPr>
          <w:noProof/>
        </w:rPr>
        <mc:AlternateContent>
          <mc:Choice Requires="wpg">
            <w:drawing>
              <wp:anchor distT="0" distB="0" distL="114300" distR="114300" simplePos="0" relativeHeight="251659264" behindDoc="0" locked="0" layoutInCell="1" allowOverlap="1" wp14:anchorId="69FA6C42" wp14:editId="2E7FF20D">
                <wp:simplePos x="0" y="0"/>
                <wp:positionH relativeFrom="page">
                  <wp:posOffset>1571625</wp:posOffset>
                </wp:positionH>
                <wp:positionV relativeFrom="page">
                  <wp:posOffset>2327525</wp:posOffset>
                </wp:positionV>
                <wp:extent cx="5378400" cy="2984400"/>
                <wp:effectExtent l="0" t="0" r="0" b="0"/>
                <wp:wrapNone/>
                <wp:docPr id="29" name="Group 29"/>
                <wp:cNvGraphicFramePr/>
                <a:graphic xmlns:a="http://schemas.openxmlformats.org/drawingml/2006/main">
                  <a:graphicData uri="http://schemas.microsoft.com/office/word/2010/wordprocessingGroup">
                    <wpg:wgp>
                      <wpg:cNvGrpSpPr/>
                      <wpg:grpSpPr>
                        <a:xfrm>
                          <a:off x="0" y="0"/>
                          <a:ext cx="5378400" cy="2984400"/>
                          <a:chOff x="0" y="0"/>
                          <a:chExt cx="5380246" cy="2982925"/>
                        </a:xfrm>
                      </wpg:grpSpPr>
                      <wps:wsp>
                        <wps:cNvPr id="30" name="Text Box 30"/>
                        <wps:cNvSpPr txBox="1"/>
                        <wps:spPr>
                          <a:xfrm>
                            <a:off x="0" y="2180492"/>
                            <a:ext cx="5356800" cy="802433"/>
                          </a:xfrm>
                          <a:prstGeom prst="rect">
                            <a:avLst/>
                          </a:prstGeom>
                          <a:noFill/>
                          <a:ln w="6350">
                            <a:noFill/>
                          </a:ln>
                        </wps:spPr>
                        <wps:txbx>
                          <w:txbxContent>
                            <w:p w14:paraId="39A6700A" w14:textId="77B609AB" w:rsidR="00CC250B" w:rsidRPr="004F6172" w:rsidRDefault="004F6172" w:rsidP="00CC250B">
                              <w:pPr>
                                <w:pStyle w:val="BasicParagraph"/>
                                <w:suppressAutoHyphens/>
                                <w:jc w:val="right"/>
                                <w:rPr>
                                  <w:rFonts w:ascii="Arial" w:hAnsi="Arial" w:cs="Arial"/>
                                  <w:b/>
                                  <w:bCs/>
                                  <w:color w:val="2E74B5" w:themeColor="accent5" w:themeShade="BF"/>
                                  <w:sz w:val="32"/>
                                  <w:szCs w:val="32"/>
                                  <w:lang w:val="en-US"/>
                                </w:rPr>
                              </w:pPr>
                              <w:r w:rsidRPr="004F6172">
                                <w:rPr>
                                  <w:rFonts w:ascii="Arial" w:hAnsi="Arial" w:cs="Arial"/>
                                  <w:b/>
                                  <w:bCs/>
                                  <w:color w:val="2E74B5" w:themeColor="accent5" w:themeShade="BF"/>
                                  <w:sz w:val="32"/>
                                  <w:szCs w:val="32"/>
                                  <w:lang w:val="en-US"/>
                                </w:rPr>
                                <w:t>W2</w:t>
                              </w:r>
                              <w:r w:rsidR="00A33AF2">
                                <w:rPr>
                                  <w:rFonts w:ascii="Arial" w:hAnsi="Arial" w:cs="Arial"/>
                                  <w:b/>
                                  <w:bCs/>
                                  <w:color w:val="2E74B5" w:themeColor="accent5" w:themeShade="BF"/>
                                  <w:sz w:val="32"/>
                                  <w:szCs w:val="32"/>
                                  <w:lang w:val="en-US"/>
                                </w:rPr>
                                <w:t>3</w:t>
                              </w:r>
                              <w:r w:rsidRPr="004F6172">
                                <w:rPr>
                                  <w:rFonts w:ascii="Arial" w:hAnsi="Arial" w:cs="Arial"/>
                                  <w:b/>
                                  <w:bCs/>
                                  <w:color w:val="2E74B5" w:themeColor="accent5" w:themeShade="BF"/>
                                  <w:sz w:val="32"/>
                                  <w:szCs w:val="32"/>
                                  <w:lang w:val="en-US"/>
                                </w:rPr>
                                <w:t>/S2</w:t>
                              </w:r>
                              <w:r w:rsidR="00A33AF2">
                                <w:rPr>
                                  <w:rFonts w:ascii="Arial" w:hAnsi="Arial" w:cs="Arial"/>
                                  <w:b/>
                                  <w:bCs/>
                                  <w:color w:val="2E74B5" w:themeColor="accent5" w:themeShade="BF"/>
                                  <w:sz w:val="32"/>
                                  <w:szCs w:val="3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a:off x="4931508" y="1992923"/>
                            <a:ext cx="338098" cy="0"/>
                          </a:xfrm>
                          <a:prstGeom prst="line">
                            <a:avLst/>
                          </a:prstGeom>
                          <a:ln w="12700">
                            <a:solidFill>
                              <a:srgbClr val="008BC2"/>
                            </a:solidFill>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23446" y="0"/>
                            <a:ext cx="5356800" cy="1936376"/>
                          </a:xfrm>
                          <a:prstGeom prst="rect">
                            <a:avLst/>
                          </a:prstGeom>
                          <a:noFill/>
                          <a:ln w="6350">
                            <a:noFill/>
                          </a:ln>
                        </wps:spPr>
                        <wps:txbx>
                          <w:txbxContent>
                            <w:p w14:paraId="1A1D10FD" w14:textId="79CDEDBC" w:rsidR="00D76CF6" w:rsidRPr="00D16C70" w:rsidRDefault="00AD5EEC" w:rsidP="00CC250B">
                              <w:pPr>
                                <w:pStyle w:val="Title2"/>
                                <w:rPr>
                                  <w:rFonts w:ascii="Raleway" w:hAnsi="Raleway"/>
                                  <w:color w:val="0070C0"/>
                                </w:rPr>
                              </w:pPr>
                              <w:r>
                                <w:rPr>
                                  <w:rFonts w:ascii="Raleway" w:hAnsi="Raleway"/>
                                  <w:color w:val="0070C0"/>
                                </w:rPr>
                                <w:t>Misuse of Slots Enforcement Code</w:t>
                              </w:r>
                            </w:p>
                            <w:p w14:paraId="196623EE" w14:textId="3DACFB48" w:rsidR="00DD446E" w:rsidRDefault="00AD5EEC" w:rsidP="00CC250B">
                              <w:pPr>
                                <w:pStyle w:val="Title2"/>
                                <w:rPr>
                                  <w:rFonts w:ascii="Raleway" w:hAnsi="Raleway"/>
                                  <w:color w:val="0070C0"/>
                                  <w:sz w:val="48"/>
                                  <w:szCs w:val="48"/>
                                </w:rPr>
                              </w:pPr>
                              <w:r>
                                <w:rPr>
                                  <w:rFonts w:ascii="Raleway" w:hAnsi="Raleway"/>
                                  <w:color w:val="0070C0"/>
                                  <w:sz w:val="48"/>
                                  <w:szCs w:val="48"/>
                                </w:rPr>
                                <w:t>Annual Report – 202</w:t>
                              </w:r>
                              <w:r w:rsidR="00A33AF2">
                                <w:rPr>
                                  <w:rFonts w:ascii="Raleway" w:hAnsi="Raleway"/>
                                  <w:color w:val="0070C0"/>
                                  <w:sz w:val="48"/>
                                  <w:szCs w:val="48"/>
                                </w:rPr>
                                <w:t>3</w:t>
                              </w:r>
                              <w:r>
                                <w:rPr>
                                  <w:rFonts w:ascii="Raleway" w:hAnsi="Raleway"/>
                                  <w:color w:val="0070C0"/>
                                  <w:sz w:val="48"/>
                                  <w:szCs w:val="48"/>
                                </w:rPr>
                                <w:t>/202</w:t>
                              </w:r>
                              <w:r w:rsidR="00A33AF2">
                                <w:rPr>
                                  <w:rFonts w:ascii="Raleway" w:hAnsi="Raleway"/>
                                  <w:color w:val="0070C0"/>
                                  <w:sz w:val="48"/>
                                  <w:szCs w:val="48"/>
                                </w:rPr>
                                <w:t>4</w:t>
                              </w:r>
                            </w:p>
                            <w:p w14:paraId="67C32653" w14:textId="77777777" w:rsidR="004F6172" w:rsidRPr="00D16C70" w:rsidRDefault="004F6172" w:rsidP="00CC250B">
                              <w:pPr>
                                <w:pStyle w:val="Title2"/>
                                <w:rPr>
                                  <w:rFonts w:ascii="Raleway" w:hAnsi="Raleway"/>
                                  <w:color w:val="0070C0"/>
                                  <w:sz w:val="48"/>
                                  <w:szCs w:val="4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A6C42" id="Group 29" o:spid="_x0000_s1026" style="position:absolute;left:0;text-align:left;margin-left:123.75pt;margin-top:183.25pt;width:423.5pt;height:235pt;z-index:251659264;mso-position-horizontal-relative:page;mso-position-vertical-relative:page;mso-width-relative:margin;mso-height-relative:margin" coordsize="53802,2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">
                <v:shapetype id="_x0000_t202" coordsize="21600,21600" o:spt="202" path="m,l,21600r21600,l21600,xe">
                  <v:stroke joinstyle="miter"/>
                  <v:path gradientshapeok="t" o:connecttype="rect"/>
                </v:shapetype>
                <v:shape id="Text Box 30" o:spid="_x0000_s1027" type="#_x0000_t202" style="position:absolute;top:21804;width:53568;height:8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9A6700A" w14:textId="77B609AB" w:rsidR="00CC250B" w:rsidRPr="004F6172" w:rsidRDefault="004F6172" w:rsidP="00CC250B">
                        <w:pPr>
                          <w:pStyle w:val="BasicParagraph"/>
                          <w:suppressAutoHyphens/>
                          <w:jc w:val="right"/>
                          <w:rPr>
                            <w:rFonts w:ascii="Arial" w:hAnsi="Arial" w:cs="Arial"/>
                            <w:b/>
                            <w:bCs/>
                            <w:color w:val="2E74B5" w:themeColor="accent5" w:themeShade="BF"/>
                            <w:sz w:val="32"/>
                            <w:szCs w:val="32"/>
                            <w:lang w:val="en-US"/>
                          </w:rPr>
                        </w:pPr>
                        <w:r w:rsidRPr="004F6172">
                          <w:rPr>
                            <w:rFonts w:ascii="Arial" w:hAnsi="Arial" w:cs="Arial"/>
                            <w:b/>
                            <w:bCs/>
                            <w:color w:val="2E74B5" w:themeColor="accent5" w:themeShade="BF"/>
                            <w:sz w:val="32"/>
                            <w:szCs w:val="32"/>
                            <w:lang w:val="en-US"/>
                          </w:rPr>
                          <w:t>W2</w:t>
                        </w:r>
                        <w:r w:rsidR="00A33AF2">
                          <w:rPr>
                            <w:rFonts w:ascii="Arial" w:hAnsi="Arial" w:cs="Arial"/>
                            <w:b/>
                            <w:bCs/>
                            <w:color w:val="2E74B5" w:themeColor="accent5" w:themeShade="BF"/>
                            <w:sz w:val="32"/>
                            <w:szCs w:val="32"/>
                            <w:lang w:val="en-US"/>
                          </w:rPr>
                          <w:t>3</w:t>
                        </w:r>
                        <w:r w:rsidRPr="004F6172">
                          <w:rPr>
                            <w:rFonts w:ascii="Arial" w:hAnsi="Arial" w:cs="Arial"/>
                            <w:b/>
                            <w:bCs/>
                            <w:color w:val="2E74B5" w:themeColor="accent5" w:themeShade="BF"/>
                            <w:sz w:val="32"/>
                            <w:szCs w:val="32"/>
                            <w:lang w:val="en-US"/>
                          </w:rPr>
                          <w:t>/S2</w:t>
                        </w:r>
                        <w:r w:rsidR="00A33AF2">
                          <w:rPr>
                            <w:rFonts w:ascii="Arial" w:hAnsi="Arial" w:cs="Arial"/>
                            <w:b/>
                            <w:bCs/>
                            <w:color w:val="2E74B5" w:themeColor="accent5" w:themeShade="BF"/>
                            <w:sz w:val="32"/>
                            <w:szCs w:val="32"/>
                            <w:lang w:val="en-US"/>
                          </w:rPr>
                          <w:t>4</w:t>
                        </w:r>
                      </w:p>
                    </w:txbxContent>
                  </v:textbox>
                </v:shape>
                <v:line id="Straight Connector 31" o:spid="_x0000_s1028" style="position:absolute;visibility:visible;mso-wrap-style:square" from="49315,19929" to="52696,1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" strokecolor="#008bc2" strokeweight="1pt">
                  <v:stroke joinstyle="miter"/>
                </v:line>
                <v:shape id="Text Box 32" o:spid="_x0000_s1029" type="#_x0000_t202" style="position:absolute;left:234;width:53568;height:193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" filled="f" stroked="f" strokeweight=".5pt">
                  <v:textbox>
                    <w:txbxContent>
                      <w:p w14:paraId="1A1D10FD" w14:textId="79CDEDBC" w:rsidR="00D76CF6" w:rsidRPr="00D16C70" w:rsidRDefault="00AD5EEC" w:rsidP="00CC250B">
                        <w:pPr>
                          <w:pStyle w:val="Title2"/>
                          <w:rPr>
                            <w:rFonts w:ascii="Raleway" w:hAnsi="Raleway"/>
                            <w:color w:val="0070C0"/>
                          </w:rPr>
                        </w:pPr>
                        <w:r>
                          <w:rPr>
                            <w:rFonts w:ascii="Raleway" w:hAnsi="Raleway"/>
                            <w:color w:val="0070C0"/>
                          </w:rPr>
                          <w:t>Misuse of Slots Enforcement Code</w:t>
                        </w:r>
                      </w:p>
                      <w:p w14:paraId="196623EE" w14:textId="3DACFB48" w:rsidR="00DD446E" w:rsidRDefault="00AD5EEC" w:rsidP="00CC250B">
                        <w:pPr>
                          <w:pStyle w:val="Title2"/>
                          <w:rPr>
                            <w:rFonts w:ascii="Raleway" w:hAnsi="Raleway"/>
                            <w:color w:val="0070C0"/>
                            <w:sz w:val="48"/>
                            <w:szCs w:val="48"/>
                          </w:rPr>
                        </w:pPr>
                        <w:r>
                          <w:rPr>
                            <w:rFonts w:ascii="Raleway" w:hAnsi="Raleway"/>
                            <w:color w:val="0070C0"/>
                            <w:sz w:val="48"/>
                            <w:szCs w:val="48"/>
                          </w:rPr>
                          <w:t>Annual Report – 202</w:t>
                        </w:r>
                        <w:r w:rsidR="00A33AF2">
                          <w:rPr>
                            <w:rFonts w:ascii="Raleway" w:hAnsi="Raleway"/>
                            <w:color w:val="0070C0"/>
                            <w:sz w:val="48"/>
                            <w:szCs w:val="48"/>
                          </w:rPr>
                          <w:t>3</w:t>
                        </w:r>
                        <w:r>
                          <w:rPr>
                            <w:rFonts w:ascii="Raleway" w:hAnsi="Raleway"/>
                            <w:color w:val="0070C0"/>
                            <w:sz w:val="48"/>
                            <w:szCs w:val="48"/>
                          </w:rPr>
                          <w:t>/202</w:t>
                        </w:r>
                        <w:r w:rsidR="00A33AF2">
                          <w:rPr>
                            <w:rFonts w:ascii="Raleway" w:hAnsi="Raleway"/>
                            <w:color w:val="0070C0"/>
                            <w:sz w:val="48"/>
                            <w:szCs w:val="48"/>
                          </w:rPr>
                          <w:t>4</w:t>
                        </w:r>
                      </w:p>
                      <w:p w14:paraId="67C32653" w14:textId="77777777" w:rsidR="004F6172" w:rsidRPr="00D16C70" w:rsidRDefault="004F6172" w:rsidP="00CC250B">
                        <w:pPr>
                          <w:pStyle w:val="Title2"/>
                          <w:rPr>
                            <w:rFonts w:ascii="Raleway" w:hAnsi="Raleway"/>
                            <w:color w:val="0070C0"/>
                            <w:sz w:val="48"/>
                            <w:szCs w:val="48"/>
                          </w:rPr>
                        </w:pPr>
                      </w:p>
                    </w:txbxContent>
                  </v:textbox>
                </v:shape>
                <w10:wrap anchorx="page" anchory="page"/>
              </v:group>
            </w:pict>
          </mc:Fallback>
        </mc:AlternateContent>
      </w:r>
    </w:p>
    <w:p w14:paraId="38FE231E" w14:textId="1B917404" w:rsidR="00D76CF6" w:rsidRDefault="00D76CF6" w:rsidP="00A87078">
      <w:pPr>
        <w:pStyle w:val="BulletPoints"/>
        <w:numPr>
          <w:ilvl w:val="0"/>
          <w:numId w:val="0"/>
        </w:numPr>
        <w:ind w:left="720" w:hanging="360"/>
        <w:jc w:val="both"/>
      </w:pPr>
    </w:p>
    <w:p w14:paraId="7C0CA3B0" w14:textId="0BF090C6" w:rsidR="00D76CF6" w:rsidRDefault="00D76CF6" w:rsidP="00A87078">
      <w:pPr>
        <w:pStyle w:val="BulletPoints"/>
        <w:numPr>
          <w:ilvl w:val="0"/>
          <w:numId w:val="0"/>
        </w:numPr>
        <w:ind w:left="720" w:hanging="360"/>
        <w:jc w:val="both"/>
      </w:pPr>
    </w:p>
    <w:p w14:paraId="26EEBCE5" w14:textId="240AEA8F" w:rsidR="00D76CF6" w:rsidRDefault="00D76CF6" w:rsidP="00A87078">
      <w:pPr>
        <w:pStyle w:val="BulletPoints"/>
        <w:numPr>
          <w:ilvl w:val="0"/>
          <w:numId w:val="0"/>
        </w:numPr>
        <w:ind w:left="720" w:hanging="360"/>
        <w:jc w:val="both"/>
      </w:pPr>
    </w:p>
    <w:p w14:paraId="0ED681DA" w14:textId="2F5B2466" w:rsidR="00D76CF6" w:rsidRDefault="00D76CF6" w:rsidP="00A87078">
      <w:pPr>
        <w:pStyle w:val="BulletPoints"/>
        <w:numPr>
          <w:ilvl w:val="0"/>
          <w:numId w:val="0"/>
        </w:numPr>
        <w:ind w:left="720" w:hanging="360"/>
        <w:jc w:val="both"/>
      </w:pPr>
    </w:p>
    <w:p w14:paraId="7BDBC905" w14:textId="39BBC372" w:rsidR="00D76CF6" w:rsidRDefault="00D76CF6" w:rsidP="00A87078">
      <w:pPr>
        <w:pStyle w:val="BulletPoints"/>
        <w:numPr>
          <w:ilvl w:val="0"/>
          <w:numId w:val="0"/>
        </w:numPr>
        <w:ind w:left="720" w:hanging="360"/>
        <w:jc w:val="both"/>
      </w:pPr>
    </w:p>
    <w:p w14:paraId="7345C55A" w14:textId="56B0FED6" w:rsidR="00D76CF6" w:rsidRDefault="00D76CF6" w:rsidP="00A87078">
      <w:pPr>
        <w:pStyle w:val="BulletPoints"/>
        <w:numPr>
          <w:ilvl w:val="0"/>
          <w:numId w:val="0"/>
        </w:numPr>
        <w:ind w:left="720" w:hanging="360"/>
        <w:jc w:val="both"/>
      </w:pPr>
    </w:p>
    <w:p w14:paraId="5F2D3C5F" w14:textId="6571E02D" w:rsidR="00D76CF6" w:rsidRDefault="00D76CF6" w:rsidP="00A87078">
      <w:pPr>
        <w:pStyle w:val="BulletPoints"/>
        <w:numPr>
          <w:ilvl w:val="0"/>
          <w:numId w:val="0"/>
        </w:numPr>
        <w:ind w:left="720" w:hanging="360"/>
        <w:jc w:val="both"/>
      </w:pPr>
    </w:p>
    <w:p w14:paraId="5CB20C1E" w14:textId="3587B8B6" w:rsidR="00D76CF6" w:rsidRDefault="00D76CF6" w:rsidP="00A87078">
      <w:pPr>
        <w:pStyle w:val="BulletPoints"/>
        <w:numPr>
          <w:ilvl w:val="0"/>
          <w:numId w:val="0"/>
        </w:numPr>
        <w:ind w:left="720" w:hanging="360"/>
        <w:jc w:val="both"/>
      </w:pPr>
    </w:p>
    <w:p w14:paraId="32C5E17B" w14:textId="6C67EA79" w:rsidR="00D76CF6" w:rsidRDefault="00D76CF6" w:rsidP="00A87078">
      <w:pPr>
        <w:pStyle w:val="BulletPoints"/>
        <w:numPr>
          <w:ilvl w:val="0"/>
          <w:numId w:val="0"/>
        </w:numPr>
        <w:ind w:left="720" w:hanging="360"/>
        <w:jc w:val="both"/>
      </w:pPr>
    </w:p>
    <w:p w14:paraId="699B0609" w14:textId="7B437EA1" w:rsidR="00D76CF6" w:rsidRDefault="00D76CF6" w:rsidP="00A87078">
      <w:pPr>
        <w:pStyle w:val="BulletPoints"/>
        <w:numPr>
          <w:ilvl w:val="0"/>
          <w:numId w:val="0"/>
        </w:numPr>
        <w:ind w:left="720" w:hanging="360"/>
        <w:jc w:val="both"/>
      </w:pPr>
    </w:p>
    <w:p w14:paraId="675DCDE3" w14:textId="14B070C8" w:rsidR="00D76CF6" w:rsidRDefault="00D76CF6" w:rsidP="00A87078">
      <w:pPr>
        <w:pStyle w:val="BulletPoints"/>
        <w:numPr>
          <w:ilvl w:val="0"/>
          <w:numId w:val="0"/>
        </w:numPr>
        <w:ind w:left="720" w:hanging="360"/>
        <w:jc w:val="both"/>
      </w:pPr>
    </w:p>
    <w:p w14:paraId="4FE37109" w14:textId="637451F1" w:rsidR="00D76CF6" w:rsidRDefault="00D76CF6" w:rsidP="00A87078">
      <w:pPr>
        <w:pStyle w:val="BulletPoints"/>
        <w:numPr>
          <w:ilvl w:val="0"/>
          <w:numId w:val="0"/>
        </w:numPr>
        <w:ind w:left="720" w:hanging="360"/>
        <w:jc w:val="both"/>
      </w:pPr>
    </w:p>
    <w:p w14:paraId="00786512" w14:textId="25CA00D7" w:rsidR="00D76CF6" w:rsidRDefault="00D76CF6" w:rsidP="00A87078">
      <w:pPr>
        <w:pStyle w:val="BulletPoints"/>
        <w:numPr>
          <w:ilvl w:val="0"/>
          <w:numId w:val="0"/>
        </w:numPr>
        <w:ind w:left="720" w:hanging="360"/>
        <w:jc w:val="both"/>
      </w:pPr>
    </w:p>
    <w:p w14:paraId="518EEC68" w14:textId="73102EE0" w:rsidR="00D76CF6" w:rsidRDefault="00D76CF6" w:rsidP="00A87078">
      <w:pPr>
        <w:pStyle w:val="BulletPoints"/>
        <w:numPr>
          <w:ilvl w:val="0"/>
          <w:numId w:val="0"/>
        </w:numPr>
        <w:ind w:left="720" w:hanging="360"/>
        <w:jc w:val="both"/>
      </w:pPr>
    </w:p>
    <w:p w14:paraId="4EE34ED8" w14:textId="01549DE6" w:rsidR="00D76CF6" w:rsidRDefault="00D76CF6" w:rsidP="00A87078">
      <w:pPr>
        <w:pStyle w:val="BulletPoints"/>
        <w:numPr>
          <w:ilvl w:val="0"/>
          <w:numId w:val="0"/>
        </w:numPr>
        <w:ind w:left="720" w:hanging="360"/>
        <w:jc w:val="both"/>
      </w:pPr>
    </w:p>
    <w:p w14:paraId="263A2379" w14:textId="1F6FA52A" w:rsidR="00D76CF6" w:rsidRDefault="00D76CF6" w:rsidP="00A87078">
      <w:pPr>
        <w:pStyle w:val="BulletPoints"/>
        <w:numPr>
          <w:ilvl w:val="0"/>
          <w:numId w:val="0"/>
        </w:numPr>
        <w:ind w:left="720" w:hanging="360"/>
        <w:jc w:val="both"/>
      </w:pPr>
    </w:p>
    <w:p w14:paraId="191FF0D3" w14:textId="77777777" w:rsidR="00D76CF6" w:rsidRDefault="00D76CF6" w:rsidP="00A87078">
      <w:pPr>
        <w:pStyle w:val="BulletPoints"/>
        <w:numPr>
          <w:ilvl w:val="0"/>
          <w:numId w:val="0"/>
        </w:numPr>
        <w:ind w:left="720" w:hanging="360"/>
        <w:jc w:val="both"/>
      </w:pPr>
    </w:p>
    <w:p w14:paraId="27ABA6C4" w14:textId="7F29665F" w:rsidR="00D8491A" w:rsidRDefault="00D8491A" w:rsidP="00A87078">
      <w:pPr>
        <w:pStyle w:val="BulletPoints"/>
        <w:numPr>
          <w:ilvl w:val="0"/>
          <w:numId w:val="0"/>
        </w:numPr>
        <w:ind w:left="720" w:hanging="360"/>
        <w:jc w:val="both"/>
      </w:pPr>
    </w:p>
    <w:p w14:paraId="72493B0D" w14:textId="7E6B5B54" w:rsidR="00D8491A" w:rsidRDefault="00D8491A" w:rsidP="00A87078">
      <w:pPr>
        <w:pStyle w:val="BulletPoints"/>
        <w:numPr>
          <w:ilvl w:val="0"/>
          <w:numId w:val="0"/>
        </w:numPr>
        <w:ind w:left="720" w:hanging="360"/>
        <w:jc w:val="both"/>
      </w:pPr>
    </w:p>
    <w:p w14:paraId="779B9E39" w14:textId="3DCADD1A" w:rsidR="00D8491A" w:rsidRDefault="00D8491A" w:rsidP="00A87078">
      <w:pPr>
        <w:pStyle w:val="BulletPoints"/>
        <w:numPr>
          <w:ilvl w:val="0"/>
          <w:numId w:val="0"/>
        </w:numPr>
        <w:ind w:left="720" w:hanging="360"/>
        <w:jc w:val="both"/>
      </w:pPr>
    </w:p>
    <w:p w14:paraId="512C0539" w14:textId="20D12DAE" w:rsidR="00D8491A" w:rsidRDefault="00D8491A" w:rsidP="00A87078">
      <w:pPr>
        <w:pStyle w:val="BulletPoints"/>
        <w:numPr>
          <w:ilvl w:val="0"/>
          <w:numId w:val="0"/>
        </w:numPr>
        <w:ind w:left="720" w:hanging="360"/>
        <w:jc w:val="both"/>
      </w:pPr>
    </w:p>
    <w:p w14:paraId="13D23B1D" w14:textId="34A90CBD" w:rsidR="00D8491A" w:rsidRDefault="00D8491A" w:rsidP="00A87078">
      <w:pPr>
        <w:pStyle w:val="BulletPoints"/>
        <w:numPr>
          <w:ilvl w:val="0"/>
          <w:numId w:val="0"/>
        </w:numPr>
        <w:ind w:left="720" w:hanging="360"/>
        <w:jc w:val="both"/>
      </w:pPr>
    </w:p>
    <w:p w14:paraId="442FC20B" w14:textId="77340440" w:rsidR="00D8491A" w:rsidRDefault="00D8491A" w:rsidP="00A87078">
      <w:pPr>
        <w:pStyle w:val="BulletPoints"/>
        <w:numPr>
          <w:ilvl w:val="0"/>
          <w:numId w:val="0"/>
        </w:numPr>
        <w:ind w:left="720" w:hanging="360"/>
        <w:jc w:val="both"/>
      </w:pPr>
    </w:p>
    <w:p w14:paraId="2193FD71" w14:textId="797F4995" w:rsidR="00D8491A" w:rsidRDefault="00D8491A" w:rsidP="00A87078">
      <w:pPr>
        <w:pStyle w:val="BulletPoints"/>
        <w:numPr>
          <w:ilvl w:val="0"/>
          <w:numId w:val="0"/>
        </w:numPr>
        <w:ind w:left="720" w:hanging="360"/>
        <w:jc w:val="both"/>
      </w:pPr>
    </w:p>
    <w:p w14:paraId="41A2D566" w14:textId="1EE17EF3" w:rsidR="00D8491A" w:rsidRDefault="00D8491A" w:rsidP="00A87078">
      <w:pPr>
        <w:pStyle w:val="BulletPoints"/>
        <w:numPr>
          <w:ilvl w:val="0"/>
          <w:numId w:val="0"/>
        </w:numPr>
        <w:ind w:left="720" w:hanging="360"/>
        <w:jc w:val="both"/>
      </w:pPr>
    </w:p>
    <w:p w14:paraId="4BD00266" w14:textId="05F8DFE5" w:rsidR="00D8491A" w:rsidRDefault="00D8491A" w:rsidP="00A87078">
      <w:pPr>
        <w:pStyle w:val="BulletPoints"/>
        <w:numPr>
          <w:ilvl w:val="0"/>
          <w:numId w:val="0"/>
        </w:numPr>
        <w:ind w:left="720" w:hanging="360"/>
        <w:jc w:val="both"/>
      </w:pPr>
    </w:p>
    <w:p w14:paraId="37B209B1" w14:textId="442A994D" w:rsidR="00D8491A" w:rsidRDefault="00D8491A" w:rsidP="00A87078">
      <w:pPr>
        <w:pStyle w:val="BulletPoints"/>
        <w:numPr>
          <w:ilvl w:val="0"/>
          <w:numId w:val="0"/>
        </w:numPr>
        <w:ind w:left="720" w:hanging="360"/>
        <w:jc w:val="both"/>
      </w:pPr>
    </w:p>
    <w:p w14:paraId="3147FC2F" w14:textId="31A26F6A" w:rsidR="00D8491A" w:rsidRDefault="00D8491A" w:rsidP="00A87078">
      <w:pPr>
        <w:pStyle w:val="BulletPoints"/>
        <w:numPr>
          <w:ilvl w:val="0"/>
          <w:numId w:val="0"/>
        </w:numPr>
        <w:ind w:left="720" w:hanging="360"/>
        <w:jc w:val="both"/>
      </w:pPr>
    </w:p>
    <w:p w14:paraId="3F991544" w14:textId="6ED1B0C9" w:rsidR="00D8491A" w:rsidRDefault="00D8491A" w:rsidP="00A87078">
      <w:pPr>
        <w:pStyle w:val="BulletPoints"/>
        <w:numPr>
          <w:ilvl w:val="0"/>
          <w:numId w:val="0"/>
        </w:numPr>
        <w:ind w:left="720" w:hanging="360"/>
        <w:jc w:val="both"/>
      </w:pPr>
    </w:p>
    <w:p w14:paraId="7D77FC1D" w14:textId="7F0FD05A" w:rsidR="00D8491A" w:rsidRDefault="00D8491A" w:rsidP="00A87078">
      <w:pPr>
        <w:pStyle w:val="BulletPoints"/>
        <w:numPr>
          <w:ilvl w:val="0"/>
          <w:numId w:val="0"/>
        </w:numPr>
        <w:ind w:left="720" w:hanging="360"/>
        <w:jc w:val="both"/>
      </w:pPr>
    </w:p>
    <w:p w14:paraId="1CB91B96" w14:textId="04640BF5" w:rsidR="00D8491A" w:rsidRDefault="00D8491A" w:rsidP="00A87078">
      <w:pPr>
        <w:pStyle w:val="BulletPoints"/>
        <w:numPr>
          <w:ilvl w:val="0"/>
          <w:numId w:val="0"/>
        </w:numPr>
        <w:ind w:left="720" w:hanging="360"/>
        <w:jc w:val="both"/>
      </w:pPr>
    </w:p>
    <w:p w14:paraId="0D2B6DE7" w14:textId="5623FDB9" w:rsidR="00D8491A" w:rsidRDefault="00D8491A" w:rsidP="00A87078">
      <w:pPr>
        <w:pStyle w:val="BulletPoints"/>
        <w:numPr>
          <w:ilvl w:val="0"/>
          <w:numId w:val="0"/>
        </w:numPr>
        <w:ind w:left="720" w:hanging="360"/>
        <w:jc w:val="both"/>
      </w:pPr>
    </w:p>
    <w:p w14:paraId="3DC994FF" w14:textId="7965DEF6" w:rsidR="00D8491A" w:rsidRDefault="00D8491A" w:rsidP="00A87078">
      <w:pPr>
        <w:pStyle w:val="BulletPoints"/>
        <w:numPr>
          <w:ilvl w:val="0"/>
          <w:numId w:val="0"/>
        </w:numPr>
        <w:ind w:left="720" w:hanging="360"/>
        <w:jc w:val="both"/>
      </w:pPr>
    </w:p>
    <w:p w14:paraId="54278BE3" w14:textId="0C2E5B82" w:rsidR="00D8491A" w:rsidRDefault="00D8491A" w:rsidP="00A87078">
      <w:pPr>
        <w:pStyle w:val="BulletPoints"/>
        <w:numPr>
          <w:ilvl w:val="0"/>
          <w:numId w:val="0"/>
        </w:numPr>
        <w:ind w:left="720" w:hanging="360"/>
        <w:jc w:val="both"/>
      </w:pPr>
    </w:p>
    <w:p w14:paraId="69794E1C" w14:textId="6DB677BD" w:rsidR="00D8491A" w:rsidRDefault="00D8491A" w:rsidP="00A87078">
      <w:pPr>
        <w:pStyle w:val="BulletPoints"/>
        <w:numPr>
          <w:ilvl w:val="0"/>
          <w:numId w:val="0"/>
        </w:numPr>
        <w:ind w:left="720" w:hanging="360"/>
        <w:jc w:val="both"/>
      </w:pPr>
    </w:p>
    <w:p w14:paraId="0C1C7943" w14:textId="3B64AC86" w:rsidR="00D8491A" w:rsidRDefault="00D8491A" w:rsidP="00A87078">
      <w:pPr>
        <w:pStyle w:val="BulletPoints"/>
        <w:numPr>
          <w:ilvl w:val="0"/>
          <w:numId w:val="0"/>
        </w:numPr>
        <w:ind w:left="720" w:hanging="360"/>
        <w:jc w:val="both"/>
      </w:pPr>
    </w:p>
    <w:p w14:paraId="203B5877" w14:textId="1FBD8128" w:rsidR="00D8491A" w:rsidRDefault="00D8491A" w:rsidP="00A87078">
      <w:pPr>
        <w:pStyle w:val="BulletPoints"/>
        <w:numPr>
          <w:ilvl w:val="0"/>
          <w:numId w:val="0"/>
        </w:numPr>
        <w:ind w:left="720" w:hanging="360"/>
        <w:jc w:val="both"/>
      </w:pPr>
    </w:p>
    <w:p w14:paraId="4410B0A6" w14:textId="4F55B755" w:rsidR="00D8491A" w:rsidRDefault="00D8491A" w:rsidP="00A87078">
      <w:pPr>
        <w:pStyle w:val="BulletPoints"/>
        <w:numPr>
          <w:ilvl w:val="0"/>
          <w:numId w:val="0"/>
        </w:numPr>
        <w:ind w:left="720" w:hanging="360"/>
        <w:jc w:val="both"/>
      </w:pPr>
    </w:p>
    <w:p w14:paraId="2667085B" w14:textId="59B841AE" w:rsidR="00D8491A" w:rsidRDefault="00D8491A" w:rsidP="00A87078">
      <w:pPr>
        <w:pStyle w:val="BulletPoints"/>
        <w:numPr>
          <w:ilvl w:val="0"/>
          <w:numId w:val="0"/>
        </w:numPr>
        <w:ind w:left="720" w:hanging="360"/>
        <w:jc w:val="both"/>
      </w:pPr>
    </w:p>
    <w:p w14:paraId="0CBC9A03" w14:textId="3A6D2AD9" w:rsidR="00D8491A" w:rsidRDefault="00D8491A" w:rsidP="00A87078">
      <w:pPr>
        <w:pStyle w:val="BulletPoints"/>
        <w:numPr>
          <w:ilvl w:val="0"/>
          <w:numId w:val="0"/>
        </w:numPr>
        <w:ind w:left="720" w:hanging="360"/>
        <w:jc w:val="both"/>
      </w:pPr>
    </w:p>
    <w:p w14:paraId="0911A4CC" w14:textId="04EBD10C" w:rsidR="00D8491A" w:rsidRDefault="00D8491A" w:rsidP="00A87078">
      <w:pPr>
        <w:pStyle w:val="BulletPoints"/>
        <w:numPr>
          <w:ilvl w:val="0"/>
          <w:numId w:val="0"/>
        </w:numPr>
        <w:ind w:left="720" w:hanging="360"/>
        <w:jc w:val="both"/>
      </w:pPr>
    </w:p>
    <w:p w14:paraId="65BF6FE8" w14:textId="7C34FA1C" w:rsidR="00D8491A" w:rsidRDefault="00D8491A" w:rsidP="00A87078">
      <w:pPr>
        <w:pStyle w:val="BulletPoints"/>
        <w:numPr>
          <w:ilvl w:val="0"/>
          <w:numId w:val="0"/>
        </w:numPr>
        <w:ind w:left="720" w:hanging="360"/>
        <w:jc w:val="both"/>
      </w:pPr>
    </w:p>
    <w:p w14:paraId="176BF46B" w14:textId="238C643F" w:rsidR="00D8491A" w:rsidRDefault="00D8491A" w:rsidP="00A87078">
      <w:pPr>
        <w:pStyle w:val="BulletPoints"/>
        <w:numPr>
          <w:ilvl w:val="0"/>
          <w:numId w:val="0"/>
        </w:numPr>
        <w:ind w:left="720" w:hanging="360"/>
        <w:jc w:val="both"/>
      </w:pPr>
    </w:p>
    <w:p w14:paraId="5BEE8147" w14:textId="67E26A11" w:rsidR="00D8491A" w:rsidRDefault="00D8491A" w:rsidP="00A87078">
      <w:pPr>
        <w:pStyle w:val="BulletPoints"/>
        <w:numPr>
          <w:ilvl w:val="0"/>
          <w:numId w:val="0"/>
        </w:numPr>
        <w:ind w:left="720" w:hanging="360"/>
        <w:jc w:val="both"/>
      </w:pPr>
    </w:p>
    <w:p w14:paraId="740BEFE1" w14:textId="08FE858D" w:rsidR="00D8491A" w:rsidRDefault="00D8491A" w:rsidP="00A87078">
      <w:pPr>
        <w:pStyle w:val="BulletPoints"/>
        <w:numPr>
          <w:ilvl w:val="0"/>
          <w:numId w:val="0"/>
        </w:numPr>
        <w:ind w:left="720" w:hanging="360"/>
        <w:jc w:val="both"/>
      </w:pPr>
    </w:p>
    <w:p w14:paraId="27561A9C" w14:textId="2D47A8D7" w:rsidR="00D8491A" w:rsidRDefault="00D8491A" w:rsidP="00A87078">
      <w:pPr>
        <w:pStyle w:val="BulletPoints"/>
        <w:numPr>
          <w:ilvl w:val="0"/>
          <w:numId w:val="0"/>
        </w:numPr>
        <w:ind w:left="720" w:hanging="360"/>
        <w:jc w:val="both"/>
      </w:pPr>
    </w:p>
    <w:p w14:paraId="3125159A" w14:textId="76BA7215" w:rsidR="00D8491A" w:rsidRDefault="00D8491A" w:rsidP="00A87078">
      <w:pPr>
        <w:pStyle w:val="BulletPoints"/>
        <w:numPr>
          <w:ilvl w:val="0"/>
          <w:numId w:val="0"/>
        </w:numPr>
        <w:ind w:left="720" w:hanging="360"/>
        <w:jc w:val="both"/>
      </w:pPr>
    </w:p>
    <w:p w14:paraId="69B79839" w14:textId="4357A1A4" w:rsidR="00D8491A" w:rsidRDefault="00D8491A" w:rsidP="00A87078">
      <w:pPr>
        <w:pStyle w:val="BulletPoints"/>
        <w:numPr>
          <w:ilvl w:val="0"/>
          <w:numId w:val="0"/>
        </w:numPr>
        <w:ind w:left="720" w:hanging="360"/>
        <w:jc w:val="both"/>
      </w:pPr>
    </w:p>
    <w:p w14:paraId="4589E31A" w14:textId="77777777" w:rsidR="00D76CF6" w:rsidRDefault="00D76CF6" w:rsidP="00A87078">
      <w:pPr>
        <w:jc w:val="both"/>
        <w:rPr>
          <w:rFonts w:ascii="Arial" w:hAnsi="Arial" w:cs="Arial"/>
          <w:b/>
        </w:rPr>
      </w:pPr>
    </w:p>
    <w:p w14:paraId="37742DFB" w14:textId="77777777" w:rsidR="000A7978" w:rsidRDefault="000A7978" w:rsidP="00A87078">
      <w:pPr>
        <w:jc w:val="both"/>
        <w:rPr>
          <w:rFonts w:ascii="Arial" w:hAnsi="Arial" w:cs="Arial"/>
          <w:b/>
        </w:rPr>
      </w:pPr>
    </w:p>
    <w:p w14:paraId="03ADC7BD" w14:textId="770277F5" w:rsidR="00CC250B" w:rsidRPr="00573B59" w:rsidRDefault="00AD5EEC" w:rsidP="00A87078">
      <w:pPr>
        <w:pStyle w:val="SubTitle"/>
        <w:numPr>
          <w:ilvl w:val="0"/>
          <w:numId w:val="15"/>
        </w:numPr>
        <w:jc w:val="both"/>
      </w:pPr>
      <w:r>
        <w:lastRenderedPageBreak/>
        <w:t>Introduction</w:t>
      </w:r>
    </w:p>
    <w:p w14:paraId="3CD457CE" w14:textId="77777777" w:rsidR="00CC250B" w:rsidRPr="00573B59" w:rsidRDefault="00CC250B" w:rsidP="00A87078">
      <w:pPr>
        <w:jc w:val="both"/>
        <w:rPr>
          <w:rFonts w:ascii="Arial" w:hAnsi="Arial" w:cs="Arial"/>
          <w:sz w:val="20"/>
          <w:szCs w:val="20"/>
        </w:rPr>
      </w:pPr>
    </w:p>
    <w:p w14:paraId="1DDB3612" w14:textId="5D26A648" w:rsidR="00AD5EEC" w:rsidRDefault="00AD5EEC" w:rsidP="00857F5D">
      <w:pPr>
        <w:pStyle w:val="SubTitle"/>
        <w:jc w:val="both"/>
        <w:rPr>
          <w:b w:val="0"/>
          <w:bCs/>
          <w:color w:val="auto"/>
        </w:rPr>
      </w:pPr>
      <w:r w:rsidRPr="00857F5D">
        <w:rPr>
          <w:b w:val="0"/>
          <w:bCs/>
          <w:color w:val="auto"/>
        </w:rPr>
        <w:t>ACL is the UK’s designated airport slot coordinator. We work with 7</w:t>
      </w:r>
      <w:r w:rsidR="00A33AF2" w:rsidRPr="00857F5D">
        <w:rPr>
          <w:b w:val="0"/>
          <w:bCs/>
          <w:color w:val="auto"/>
        </w:rPr>
        <w:t>5</w:t>
      </w:r>
      <w:r w:rsidRPr="00857F5D">
        <w:rPr>
          <w:b w:val="0"/>
          <w:bCs/>
          <w:color w:val="auto"/>
        </w:rPr>
        <w:t xml:space="preserve"> airports across the globe to ensure efficient use of capacity and better operational performance for the benefit of airport operators, airlines and passengers. </w:t>
      </w:r>
    </w:p>
    <w:p w14:paraId="474E6026" w14:textId="77777777" w:rsidR="00857F5D" w:rsidRPr="00857F5D" w:rsidRDefault="00857F5D" w:rsidP="00857F5D">
      <w:pPr>
        <w:pStyle w:val="SubTitle"/>
        <w:jc w:val="both"/>
        <w:rPr>
          <w:b w:val="0"/>
          <w:bCs/>
          <w:color w:val="auto"/>
          <w:sz w:val="20"/>
          <w:szCs w:val="20"/>
        </w:rPr>
      </w:pPr>
    </w:p>
    <w:p w14:paraId="4E0399C0" w14:textId="77777777" w:rsidR="00AD5EEC" w:rsidRDefault="00AD5EEC" w:rsidP="00857F5D">
      <w:pPr>
        <w:pStyle w:val="SubTitle"/>
        <w:jc w:val="both"/>
        <w:rPr>
          <w:b w:val="0"/>
          <w:bCs/>
          <w:color w:val="auto"/>
        </w:rPr>
      </w:pPr>
      <w:r w:rsidRPr="00857F5D">
        <w:rPr>
          <w:b w:val="0"/>
          <w:bCs/>
          <w:color w:val="auto"/>
        </w:rPr>
        <w:t xml:space="preserve">Part of ACL’s regulatory function is to monitor the use of slots to identify misuse at the UK’s coordinated airports. This is an important contributor to ensuring fair and efficient access to limited airport resources. The aim of monitoring and enforcement is to encourage operators to improve their slot performance at airports through better scheduling and operations and thus to contribute to smoother, more efficient airport operations. This benefits all operators and their customers, the travelling public and freight shippers. </w:t>
      </w:r>
    </w:p>
    <w:p w14:paraId="2AE7AAE0" w14:textId="77777777" w:rsidR="00857F5D" w:rsidRPr="00857F5D" w:rsidRDefault="00857F5D" w:rsidP="00857F5D">
      <w:pPr>
        <w:pStyle w:val="SubTitle"/>
        <w:jc w:val="both"/>
        <w:rPr>
          <w:b w:val="0"/>
          <w:bCs/>
          <w:color w:val="auto"/>
          <w:sz w:val="20"/>
          <w:szCs w:val="20"/>
        </w:rPr>
      </w:pPr>
    </w:p>
    <w:p w14:paraId="3653DA26" w14:textId="0C2CCE81" w:rsidR="00AD5EEC" w:rsidRDefault="00AD5EEC" w:rsidP="00857F5D">
      <w:pPr>
        <w:pStyle w:val="SubTitle"/>
        <w:jc w:val="both"/>
        <w:rPr>
          <w:b w:val="0"/>
          <w:bCs/>
          <w:color w:val="auto"/>
        </w:rPr>
      </w:pPr>
      <w:r w:rsidRPr="00857F5D">
        <w:rPr>
          <w:b w:val="0"/>
          <w:bCs/>
          <w:color w:val="auto"/>
        </w:rPr>
        <w:t xml:space="preserve">This report covers the period </w:t>
      </w:r>
      <w:r w:rsidR="00DA299D" w:rsidRPr="00857F5D">
        <w:rPr>
          <w:b w:val="0"/>
          <w:bCs/>
          <w:color w:val="auto"/>
        </w:rPr>
        <w:t>01</w:t>
      </w:r>
      <w:r w:rsidRPr="00857F5D">
        <w:rPr>
          <w:b w:val="0"/>
          <w:bCs/>
          <w:color w:val="auto"/>
        </w:rPr>
        <w:t xml:space="preserve"> October 202</w:t>
      </w:r>
      <w:r w:rsidR="00A33AF2" w:rsidRPr="00857F5D">
        <w:rPr>
          <w:b w:val="0"/>
          <w:bCs/>
          <w:color w:val="auto"/>
        </w:rPr>
        <w:t>3</w:t>
      </w:r>
      <w:r w:rsidRPr="00857F5D">
        <w:rPr>
          <w:b w:val="0"/>
          <w:bCs/>
          <w:color w:val="auto"/>
        </w:rPr>
        <w:t xml:space="preserve"> to </w:t>
      </w:r>
      <w:r w:rsidR="00DA299D" w:rsidRPr="00857F5D">
        <w:rPr>
          <w:b w:val="0"/>
          <w:bCs/>
          <w:color w:val="auto"/>
        </w:rPr>
        <w:t>30</w:t>
      </w:r>
      <w:r w:rsidRPr="00857F5D">
        <w:rPr>
          <w:b w:val="0"/>
          <w:bCs/>
          <w:color w:val="auto"/>
        </w:rPr>
        <w:t xml:space="preserve"> </w:t>
      </w:r>
      <w:r w:rsidR="00DA299D" w:rsidRPr="00857F5D">
        <w:rPr>
          <w:b w:val="0"/>
          <w:bCs/>
          <w:color w:val="auto"/>
        </w:rPr>
        <w:t>September</w:t>
      </w:r>
      <w:r w:rsidRPr="00857F5D">
        <w:rPr>
          <w:b w:val="0"/>
          <w:bCs/>
          <w:color w:val="auto"/>
        </w:rPr>
        <w:t xml:space="preserve"> 202</w:t>
      </w:r>
      <w:r w:rsidR="00A33AF2" w:rsidRPr="00857F5D">
        <w:rPr>
          <w:b w:val="0"/>
          <w:bCs/>
          <w:color w:val="auto"/>
        </w:rPr>
        <w:t>4</w:t>
      </w:r>
      <w:r w:rsidRPr="00857F5D">
        <w:rPr>
          <w:b w:val="0"/>
          <w:bCs/>
          <w:color w:val="auto"/>
        </w:rPr>
        <w:t xml:space="preserve"> and covers the Winter 202</w:t>
      </w:r>
      <w:r w:rsidR="00A33AF2" w:rsidRPr="00857F5D">
        <w:rPr>
          <w:b w:val="0"/>
          <w:bCs/>
          <w:color w:val="auto"/>
        </w:rPr>
        <w:t>3</w:t>
      </w:r>
      <w:r w:rsidRPr="00857F5D">
        <w:rPr>
          <w:b w:val="0"/>
          <w:bCs/>
          <w:color w:val="auto"/>
        </w:rPr>
        <w:t xml:space="preserve"> and Summer 202</w:t>
      </w:r>
      <w:r w:rsidR="00A33AF2" w:rsidRPr="00857F5D">
        <w:rPr>
          <w:b w:val="0"/>
          <w:bCs/>
          <w:color w:val="auto"/>
        </w:rPr>
        <w:t>4</w:t>
      </w:r>
      <w:r w:rsidRPr="00857F5D">
        <w:rPr>
          <w:b w:val="0"/>
          <w:bCs/>
          <w:color w:val="auto"/>
        </w:rPr>
        <w:t xml:space="preserve"> IATA seasons. </w:t>
      </w:r>
    </w:p>
    <w:p w14:paraId="68A59D6A" w14:textId="77777777" w:rsidR="00857F5D" w:rsidRPr="00857F5D" w:rsidRDefault="00857F5D" w:rsidP="00857F5D">
      <w:pPr>
        <w:pStyle w:val="SubTitle"/>
        <w:jc w:val="both"/>
        <w:rPr>
          <w:b w:val="0"/>
          <w:bCs/>
          <w:color w:val="auto"/>
          <w:sz w:val="20"/>
          <w:szCs w:val="20"/>
        </w:rPr>
      </w:pPr>
    </w:p>
    <w:p w14:paraId="38D886A6" w14:textId="4DDB736F" w:rsidR="00AD5EEC" w:rsidRPr="003B1DB8" w:rsidRDefault="00AD5EEC" w:rsidP="00857F5D">
      <w:pPr>
        <w:pStyle w:val="SubTitle"/>
        <w:jc w:val="both"/>
      </w:pPr>
      <w:r w:rsidRPr="00857F5D">
        <w:rPr>
          <w:b w:val="0"/>
          <w:bCs/>
          <w:color w:val="auto"/>
        </w:rPr>
        <w:t xml:space="preserve">Information on how ACL monitors and investigates slots misuse, how we take enforcement action against misuse and carrier’s rights can be found on the ACL website at </w:t>
      </w:r>
      <w:hyperlink r:id="rId10" w:history="1">
        <w:r w:rsidRPr="00857F5D">
          <w:rPr>
            <w:rStyle w:val="Hyperlink"/>
            <w:b w:val="0"/>
            <w:bCs/>
            <w:color w:val="auto"/>
          </w:rPr>
          <w:t>https://www.acl-uk.org/slot-sanctions/</w:t>
        </w:r>
      </w:hyperlink>
      <w:r w:rsidRPr="003B1DB8">
        <w:t xml:space="preserve"> </w:t>
      </w:r>
    </w:p>
    <w:p w14:paraId="7343536E" w14:textId="77777777" w:rsidR="00AD5EEC" w:rsidRDefault="00AD5EEC" w:rsidP="00A87078">
      <w:pPr>
        <w:pStyle w:val="NormalWeb"/>
        <w:shd w:val="clear" w:color="auto" w:fill="FFFFFF"/>
        <w:spacing w:before="0" w:beforeAutospacing="0" w:after="150" w:afterAutospacing="0" w:line="390" w:lineRule="atLeast"/>
        <w:jc w:val="both"/>
        <w:rPr>
          <w:rFonts w:ascii="Arial" w:hAnsi="Arial" w:cs="Arial"/>
          <w:color w:val="333333"/>
          <w:sz w:val="24"/>
          <w:szCs w:val="24"/>
        </w:rPr>
      </w:pPr>
    </w:p>
    <w:p w14:paraId="577FA2E6" w14:textId="3ADF8F0B" w:rsidR="00AD5EEC" w:rsidRDefault="00AD5EEC" w:rsidP="00A87078">
      <w:pPr>
        <w:pStyle w:val="SubTitle"/>
        <w:numPr>
          <w:ilvl w:val="0"/>
          <w:numId w:val="15"/>
        </w:numPr>
        <w:jc w:val="both"/>
      </w:pPr>
      <w:r>
        <w:t>Monitoring Activity</w:t>
      </w:r>
    </w:p>
    <w:p w14:paraId="79F56EDE" w14:textId="77777777" w:rsidR="00857F5D" w:rsidRPr="00857F5D" w:rsidRDefault="00857F5D" w:rsidP="00857F5D">
      <w:pPr>
        <w:pStyle w:val="SubTitle"/>
        <w:ind w:left="720"/>
        <w:jc w:val="both"/>
        <w:rPr>
          <w:sz w:val="20"/>
          <w:szCs w:val="20"/>
        </w:rPr>
      </w:pPr>
    </w:p>
    <w:p w14:paraId="01ABE85C" w14:textId="35B34BB5" w:rsidR="003B1DB8" w:rsidRDefault="003B1DB8" w:rsidP="00A87078">
      <w:pPr>
        <w:pStyle w:val="SubTitle"/>
        <w:jc w:val="both"/>
        <w:rPr>
          <w:b w:val="0"/>
          <w:bCs/>
          <w:color w:val="auto"/>
        </w:rPr>
      </w:pPr>
      <w:r w:rsidRPr="003B1DB8">
        <w:rPr>
          <w:b w:val="0"/>
          <w:bCs/>
          <w:color w:val="auto"/>
        </w:rPr>
        <w:t>ACL’s monitoring process is explained on our web site (</w:t>
      </w:r>
      <w:hyperlink r:id="rId11" w:history="1">
        <w:r w:rsidRPr="004B4727">
          <w:rPr>
            <w:rStyle w:val="Hyperlink"/>
            <w:b w:val="0"/>
            <w:bCs/>
          </w:rPr>
          <w:t>https://www.acl-uk.org/slot-sanctions/</w:t>
        </w:r>
      </w:hyperlink>
      <w:r w:rsidRPr="003B1DB8">
        <w:rPr>
          <w:b w:val="0"/>
          <w:bCs/>
          <w:color w:val="auto"/>
        </w:rPr>
        <w:t>).</w:t>
      </w:r>
    </w:p>
    <w:p w14:paraId="2663C548" w14:textId="2B7043C5" w:rsidR="00BE639F" w:rsidRDefault="00BE639F" w:rsidP="00A87078">
      <w:pPr>
        <w:pStyle w:val="SubTitle"/>
        <w:jc w:val="both"/>
        <w:rPr>
          <w:b w:val="0"/>
          <w:bCs/>
          <w:color w:val="auto"/>
        </w:rPr>
      </w:pPr>
    </w:p>
    <w:p w14:paraId="3CAEACB3" w14:textId="787CFAD5" w:rsidR="00ED56D7" w:rsidRDefault="00453F96" w:rsidP="00A87078">
      <w:pPr>
        <w:pStyle w:val="SubTitle"/>
        <w:jc w:val="both"/>
        <w:rPr>
          <w:b w:val="0"/>
          <w:bCs/>
          <w:color w:val="auto"/>
        </w:rPr>
      </w:pPr>
      <w:r>
        <w:rPr>
          <w:b w:val="0"/>
          <w:bCs/>
          <w:color w:val="auto"/>
        </w:rPr>
        <w:t>The figures below provide insight and detail into the number of queries sent by ACL by season, airport and type of misuse</w:t>
      </w:r>
      <w:r w:rsidR="00AA31F0">
        <w:rPr>
          <w:b w:val="0"/>
          <w:bCs/>
          <w:color w:val="auto"/>
        </w:rPr>
        <w:t xml:space="preserve">. </w:t>
      </w:r>
      <w:r w:rsidR="00C74C7A">
        <w:rPr>
          <w:b w:val="0"/>
          <w:bCs/>
          <w:color w:val="auto"/>
        </w:rPr>
        <w:t>The S24 season sees the introduction of Bristol Airport</w:t>
      </w:r>
      <w:r w:rsidR="006620A5">
        <w:rPr>
          <w:b w:val="0"/>
          <w:bCs/>
          <w:color w:val="auto"/>
        </w:rPr>
        <w:t xml:space="preserve"> into full level 3 status</w:t>
      </w:r>
      <w:r w:rsidR="00C74C7A">
        <w:rPr>
          <w:b w:val="0"/>
          <w:bCs/>
          <w:color w:val="auto"/>
        </w:rPr>
        <w:t xml:space="preserve"> and the beginning of slot monitoring activities by ACL</w:t>
      </w:r>
      <w:r w:rsidR="00AA31F0">
        <w:rPr>
          <w:b w:val="0"/>
          <w:bCs/>
          <w:color w:val="auto"/>
        </w:rPr>
        <w:t xml:space="preserve"> with a small number of enquiries sent in the summer season. </w:t>
      </w:r>
      <w:r w:rsidR="00850070">
        <w:rPr>
          <w:b w:val="0"/>
          <w:bCs/>
          <w:color w:val="auto"/>
        </w:rPr>
        <w:t xml:space="preserve">Leeds Bradford Airport also became level 3 during </w:t>
      </w:r>
      <w:r w:rsidR="00383F2C">
        <w:rPr>
          <w:b w:val="0"/>
          <w:bCs/>
          <w:color w:val="auto"/>
        </w:rPr>
        <w:t xml:space="preserve">the </w:t>
      </w:r>
      <w:r w:rsidR="00850070">
        <w:rPr>
          <w:b w:val="0"/>
          <w:bCs/>
          <w:color w:val="auto"/>
        </w:rPr>
        <w:t xml:space="preserve">night period only, </w:t>
      </w:r>
      <w:r w:rsidR="00EF23B0">
        <w:rPr>
          <w:b w:val="0"/>
          <w:bCs/>
          <w:color w:val="auto"/>
        </w:rPr>
        <w:t xml:space="preserve">however </w:t>
      </w:r>
      <w:r w:rsidR="00850070">
        <w:rPr>
          <w:b w:val="0"/>
          <w:bCs/>
          <w:color w:val="auto"/>
        </w:rPr>
        <w:t xml:space="preserve">no enquiries were made </w:t>
      </w:r>
      <w:r w:rsidR="00EF23B0">
        <w:rPr>
          <w:b w:val="0"/>
          <w:bCs/>
          <w:color w:val="auto"/>
        </w:rPr>
        <w:t xml:space="preserve">to airlines </w:t>
      </w:r>
      <w:r w:rsidR="00850070">
        <w:rPr>
          <w:b w:val="0"/>
          <w:bCs/>
          <w:color w:val="auto"/>
        </w:rPr>
        <w:t>by ACL</w:t>
      </w:r>
      <w:r w:rsidR="00383F2C">
        <w:rPr>
          <w:b w:val="0"/>
          <w:bCs/>
          <w:color w:val="auto"/>
        </w:rPr>
        <w:t xml:space="preserve"> for</w:t>
      </w:r>
      <w:r w:rsidR="00850070">
        <w:rPr>
          <w:b w:val="0"/>
          <w:bCs/>
          <w:color w:val="auto"/>
        </w:rPr>
        <w:t xml:space="preserve"> this</w:t>
      </w:r>
      <w:r w:rsidR="00383F2C">
        <w:rPr>
          <w:b w:val="0"/>
          <w:bCs/>
          <w:color w:val="auto"/>
        </w:rPr>
        <w:t xml:space="preserve"> primitive</w:t>
      </w:r>
      <w:r w:rsidR="00850070">
        <w:rPr>
          <w:b w:val="0"/>
          <w:bCs/>
          <w:color w:val="auto"/>
        </w:rPr>
        <w:t xml:space="preserve"> season.</w:t>
      </w:r>
    </w:p>
    <w:p w14:paraId="0BE22C00" w14:textId="77777777" w:rsidR="00B2151B" w:rsidRDefault="00B2151B" w:rsidP="00A87078">
      <w:pPr>
        <w:pStyle w:val="SubTitle"/>
        <w:jc w:val="both"/>
        <w:rPr>
          <w:b w:val="0"/>
          <w:bCs/>
          <w:color w:val="auto"/>
        </w:rPr>
      </w:pPr>
    </w:p>
    <w:p w14:paraId="7402B121" w14:textId="2B7C477E" w:rsidR="00B2151B" w:rsidRDefault="007E1B05" w:rsidP="00A87078">
      <w:pPr>
        <w:pStyle w:val="SubTitle"/>
        <w:jc w:val="both"/>
        <w:rPr>
          <w:b w:val="0"/>
          <w:bCs/>
          <w:color w:val="auto"/>
        </w:rPr>
      </w:pPr>
      <w:r>
        <w:rPr>
          <w:b w:val="0"/>
          <w:bCs/>
          <w:color w:val="auto"/>
        </w:rPr>
        <w:t>As seen in Figure 1, queries sent in S2</w:t>
      </w:r>
      <w:r w:rsidR="00695F68">
        <w:rPr>
          <w:b w:val="0"/>
          <w:bCs/>
          <w:color w:val="auto"/>
        </w:rPr>
        <w:t>4</w:t>
      </w:r>
      <w:r w:rsidR="00ED11D6">
        <w:rPr>
          <w:b w:val="0"/>
          <w:bCs/>
          <w:color w:val="auto"/>
        </w:rPr>
        <w:t xml:space="preserve"> at majority of airports</w:t>
      </w:r>
      <w:r>
        <w:rPr>
          <w:b w:val="0"/>
          <w:bCs/>
          <w:color w:val="auto"/>
        </w:rPr>
        <w:t xml:space="preserve"> </w:t>
      </w:r>
      <w:r w:rsidR="00ED11D6">
        <w:rPr>
          <w:b w:val="0"/>
          <w:bCs/>
          <w:color w:val="auto"/>
        </w:rPr>
        <w:t>were down compared with S2</w:t>
      </w:r>
      <w:r w:rsidR="00695F68">
        <w:rPr>
          <w:b w:val="0"/>
          <w:bCs/>
          <w:color w:val="auto"/>
        </w:rPr>
        <w:t>3</w:t>
      </w:r>
      <w:r w:rsidR="00ED11D6">
        <w:rPr>
          <w:b w:val="0"/>
          <w:bCs/>
          <w:color w:val="auto"/>
        </w:rPr>
        <w:t>. This would imply the slot performance of airlines has been positive across UK airports</w:t>
      </w:r>
      <w:r w:rsidR="00CE4C8F">
        <w:rPr>
          <w:b w:val="0"/>
          <w:bCs/>
          <w:color w:val="auto"/>
        </w:rPr>
        <w:t xml:space="preserve"> in the summer season. </w:t>
      </w:r>
    </w:p>
    <w:p w14:paraId="4C0F6980" w14:textId="77777777" w:rsidR="00ED56D7" w:rsidRDefault="00ED56D7" w:rsidP="00A87078">
      <w:pPr>
        <w:pStyle w:val="SubTitle"/>
        <w:jc w:val="both"/>
        <w:rPr>
          <w:b w:val="0"/>
          <w:bCs/>
          <w:color w:val="auto"/>
        </w:rPr>
      </w:pPr>
    </w:p>
    <w:p w14:paraId="24C7E895" w14:textId="46A1DCD7" w:rsidR="00ED56D7" w:rsidRDefault="00695F68" w:rsidP="00A87078">
      <w:pPr>
        <w:pStyle w:val="SubTitle"/>
        <w:jc w:val="both"/>
        <w:rPr>
          <w:b w:val="0"/>
          <w:bCs/>
          <w:color w:val="auto"/>
        </w:rPr>
      </w:pPr>
      <w:r>
        <w:rPr>
          <w:b w:val="0"/>
          <w:bCs/>
          <w:color w:val="auto"/>
        </w:rPr>
        <w:t xml:space="preserve">Figure 4 shows the number of </w:t>
      </w:r>
      <w:proofErr w:type="spellStart"/>
      <w:r>
        <w:rPr>
          <w:b w:val="0"/>
          <w:bCs/>
          <w:color w:val="auto"/>
        </w:rPr>
        <w:t>adhoc</w:t>
      </w:r>
      <w:proofErr w:type="spellEnd"/>
      <w:r>
        <w:rPr>
          <w:b w:val="0"/>
          <w:bCs/>
          <w:color w:val="auto"/>
        </w:rPr>
        <w:t xml:space="preserve"> enquiries sent to airlines this summer season was greater than seasonal enquires compared to S23. With Figure 3 showing the split between types of misuse mirrored that of the previous summer. </w:t>
      </w:r>
    </w:p>
    <w:p w14:paraId="42560D12" w14:textId="77777777" w:rsidR="00A87078" w:rsidRDefault="00A87078" w:rsidP="00A87078">
      <w:pPr>
        <w:pStyle w:val="SubTitle"/>
        <w:jc w:val="both"/>
        <w:rPr>
          <w:b w:val="0"/>
          <w:bCs/>
          <w:color w:val="auto"/>
        </w:rPr>
      </w:pPr>
    </w:p>
    <w:p w14:paraId="3E0CE677" w14:textId="1E5F04BC" w:rsidR="00ED56D7" w:rsidRDefault="00A87078" w:rsidP="00A87078">
      <w:pPr>
        <w:pStyle w:val="SubTitle"/>
        <w:jc w:val="both"/>
        <w:rPr>
          <w:b w:val="0"/>
          <w:bCs/>
          <w:color w:val="auto"/>
        </w:rPr>
      </w:pPr>
      <w:r w:rsidRPr="00A87078">
        <w:rPr>
          <w:b w:val="0"/>
          <w:bCs/>
          <w:color w:val="auto"/>
        </w:rPr>
        <w:t>During the period of this report, slot monitoring and sanctions activity at BRS, LBA and MAN Airports has been affected by challenges in receiving suitable slot monitoring data. Basic monitoring activity has taken place during the period and ACL are working with the airports to rectify this situation moving forward</w:t>
      </w:r>
      <w:r>
        <w:rPr>
          <w:b w:val="0"/>
          <w:bCs/>
          <w:color w:val="auto"/>
        </w:rPr>
        <w:t>.</w:t>
      </w:r>
    </w:p>
    <w:p w14:paraId="5B5FCA3C" w14:textId="77777777" w:rsidR="00ED56D7" w:rsidRDefault="00ED56D7" w:rsidP="00A87078">
      <w:pPr>
        <w:pStyle w:val="SubTitle"/>
        <w:jc w:val="both"/>
        <w:rPr>
          <w:b w:val="0"/>
          <w:bCs/>
          <w:color w:val="auto"/>
        </w:rPr>
      </w:pPr>
    </w:p>
    <w:p w14:paraId="5F4FB19D" w14:textId="77777777" w:rsidR="00ED56D7" w:rsidRDefault="00ED56D7" w:rsidP="00A87078">
      <w:pPr>
        <w:pStyle w:val="SubTitle"/>
        <w:jc w:val="both"/>
        <w:rPr>
          <w:b w:val="0"/>
          <w:bCs/>
          <w:color w:val="auto"/>
        </w:rPr>
      </w:pPr>
    </w:p>
    <w:p w14:paraId="1AE3B985" w14:textId="77777777" w:rsidR="00ED56D7" w:rsidRDefault="00ED56D7" w:rsidP="00A87078">
      <w:pPr>
        <w:pStyle w:val="SubTitle"/>
        <w:jc w:val="both"/>
        <w:rPr>
          <w:b w:val="0"/>
          <w:bCs/>
          <w:color w:val="auto"/>
        </w:rPr>
      </w:pPr>
    </w:p>
    <w:p w14:paraId="1310471E" w14:textId="77777777" w:rsidR="00ED56D7" w:rsidRDefault="00ED56D7" w:rsidP="00A87078">
      <w:pPr>
        <w:pStyle w:val="SubTitle"/>
        <w:jc w:val="both"/>
        <w:rPr>
          <w:b w:val="0"/>
          <w:bCs/>
          <w:color w:val="auto"/>
        </w:rPr>
      </w:pPr>
    </w:p>
    <w:p w14:paraId="73AE3566" w14:textId="77777777" w:rsidR="00ED56D7" w:rsidRDefault="00ED56D7" w:rsidP="00A87078">
      <w:pPr>
        <w:pStyle w:val="SubTitle"/>
        <w:jc w:val="both"/>
        <w:rPr>
          <w:b w:val="0"/>
          <w:bCs/>
          <w:color w:val="auto"/>
        </w:rPr>
      </w:pPr>
    </w:p>
    <w:p w14:paraId="2B1AB9D2" w14:textId="77777777" w:rsidR="00ED56D7" w:rsidRDefault="00ED56D7" w:rsidP="00A87078">
      <w:pPr>
        <w:pStyle w:val="SubTitle"/>
        <w:jc w:val="both"/>
        <w:rPr>
          <w:b w:val="0"/>
          <w:bCs/>
          <w:color w:val="auto"/>
        </w:rPr>
      </w:pPr>
    </w:p>
    <w:p w14:paraId="460A38D1" w14:textId="77777777" w:rsidR="00ED56D7" w:rsidRDefault="00ED56D7" w:rsidP="00A87078">
      <w:pPr>
        <w:pStyle w:val="Caption"/>
        <w:keepNext/>
        <w:jc w:val="both"/>
      </w:pPr>
      <w:r>
        <w:t xml:space="preserve">Figure </w:t>
      </w:r>
      <w:fldSimple w:instr=" SEQ Figure \* ARABIC ">
        <w:r>
          <w:rPr>
            <w:noProof/>
          </w:rPr>
          <w:t>1</w:t>
        </w:r>
      </w:fldSimple>
      <w:r>
        <w:t xml:space="preserve">. </w:t>
      </w:r>
      <w:r w:rsidRPr="00705565">
        <w:t>Total queries sent by ACL by UK airport – Summer seasons</w:t>
      </w:r>
    </w:p>
    <w:p w14:paraId="2458AEA9" w14:textId="5F74C266" w:rsidR="00ED56D7" w:rsidRDefault="00DF3D5B" w:rsidP="00A87078">
      <w:pPr>
        <w:pStyle w:val="SubTitle"/>
        <w:jc w:val="both"/>
        <w:rPr>
          <w:b w:val="0"/>
          <w:bCs/>
          <w:color w:val="auto"/>
        </w:rPr>
      </w:pPr>
      <w:r w:rsidRPr="00DF3D5B">
        <w:rPr>
          <w:b w:val="0"/>
          <w:bCs/>
          <w:noProof/>
          <w:color w:val="auto"/>
        </w:rPr>
        <w:drawing>
          <wp:inline distT="0" distB="0" distL="0" distR="0" wp14:anchorId="1D52AA62" wp14:editId="69F4D7C9">
            <wp:extent cx="5830672" cy="2491740"/>
            <wp:effectExtent l="0" t="0" r="0" b="3810"/>
            <wp:docPr id="1954802562"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02562" name="Picture 1" descr="A graph of different colored bars&#10;&#10;Description automatically generated"/>
                    <pic:cNvPicPr/>
                  </pic:nvPicPr>
                  <pic:blipFill>
                    <a:blip r:embed="rId12"/>
                    <a:stretch>
                      <a:fillRect/>
                    </a:stretch>
                  </pic:blipFill>
                  <pic:spPr>
                    <a:xfrm>
                      <a:off x="0" y="0"/>
                      <a:ext cx="5840680" cy="2496017"/>
                    </a:xfrm>
                    <a:prstGeom prst="rect">
                      <a:avLst/>
                    </a:prstGeom>
                  </pic:spPr>
                </pic:pic>
              </a:graphicData>
            </a:graphic>
          </wp:inline>
        </w:drawing>
      </w:r>
    </w:p>
    <w:p w14:paraId="75995366" w14:textId="4DDB9E1C" w:rsidR="00ED56D7" w:rsidRDefault="00ED56D7" w:rsidP="00A87078">
      <w:pPr>
        <w:pStyle w:val="SubTitle"/>
        <w:jc w:val="both"/>
        <w:rPr>
          <w:b w:val="0"/>
          <w:bCs/>
          <w:color w:val="auto"/>
        </w:rPr>
      </w:pPr>
    </w:p>
    <w:p w14:paraId="11C41A7C" w14:textId="77777777" w:rsidR="004F6172" w:rsidRDefault="004F6172" w:rsidP="00A87078">
      <w:pPr>
        <w:pStyle w:val="SubTitle"/>
        <w:jc w:val="both"/>
        <w:rPr>
          <w:b w:val="0"/>
          <w:bCs/>
          <w:color w:val="auto"/>
        </w:rPr>
      </w:pPr>
    </w:p>
    <w:p w14:paraId="3C4CA1D9" w14:textId="7D436C6F" w:rsidR="004F6172" w:rsidRPr="00BE639F" w:rsidRDefault="004F6172" w:rsidP="00A87078">
      <w:pPr>
        <w:pStyle w:val="SubTitle"/>
        <w:jc w:val="both"/>
        <w:rPr>
          <w:b w:val="0"/>
          <w:bCs/>
          <w:color w:val="auto"/>
        </w:rPr>
      </w:pPr>
    </w:p>
    <w:p w14:paraId="6D1645F3" w14:textId="1A6C4441" w:rsidR="004F6172" w:rsidRDefault="004F6172" w:rsidP="00A87078">
      <w:pPr>
        <w:pStyle w:val="Caption"/>
        <w:keepNext/>
        <w:jc w:val="both"/>
      </w:pPr>
      <w:r>
        <w:t xml:space="preserve">Figure </w:t>
      </w:r>
      <w:fldSimple w:instr=" SEQ Figure \* ARABIC ">
        <w:r>
          <w:rPr>
            <w:noProof/>
          </w:rPr>
          <w:t>2</w:t>
        </w:r>
      </w:fldSimple>
      <w:r>
        <w:t xml:space="preserve">. </w:t>
      </w:r>
      <w:r w:rsidRPr="00B25564">
        <w:t>Total queries sent by ACL by UK airport – Winter seasons</w:t>
      </w:r>
    </w:p>
    <w:p w14:paraId="6CCB56AB" w14:textId="169FBCCB" w:rsidR="003B1DB8" w:rsidRDefault="00DF3D5B" w:rsidP="00A87078">
      <w:pPr>
        <w:pStyle w:val="SubTitle"/>
        <w:jc w:val="both"/>
        <w:rPr>
          <w:b w:val="0"/>
          <w:bCs/>
          <w:noProof/>
          <w:color w:val="auto"/>
        </w:rPr>
      </w:pPr>
      <w:r w:rsidRPr="00DF3D5B">
        <w:rPr>
          <w:b w:val="0"/>
          <w:bCs/>
          <w:noProof/>
          <w:color w:val="auto"/>
        </w:rPr>
        <w:drawing>
          <wp:inline distT="0" distB="0" distL="0" distR="0" wp14:anchorId="091A6861" wp14:editId="5BC08C4F">
            <wp:extent cx="5692140" cy="2455591"/>
            <wp:effectExtent l="0" t="0" r="3810" b="1905"/>
            <wp:docPr id="1405722469" name="Picture 1"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22469" name="Picture 1" descr="A graph of blue bars&#10;&#10;Description automatically generated"/>
                    <pic:cNvPicPr/>
                  </pic:nvPicPr>
                  <pic:blipFill>
                    <a:blip r:embed="rId13"/>
                    <a:stretch>
                      <a:fillRect/>
                    </a:stretch>
                  </pic:blipFill>
                  <pic:spPr>
                    <a:xfrm>
                      <a:off x="0" y="0"/>
                      <a:ext cx="5708496" cy="2462647"/>
                    </a:xfrm>
                    <a:prstGeom prst="rect">
                      <a:avLst/>
                    </a:prstGeom>
                  </pic:spPr>
                </pic:pic>
              </a:graphicData>
            </a:graphic>
          </wp:inline>
        </w:drawing>
      </w:r>
    </w:p>
    <w:p w14:paraId="0CAE29F4" w14:textId="77777777" w:rsidR="00623368" w:rsidRDefault="00623368" w:rsidP="00A87078">
      <w:pPr>
        <w:pStyle w:val="SubTitle"/>
        <w:jc w:val="both"/>
        <w:rPr>
          <w:b w:val="0"/>
          <w:bCs/>
          <w:noProof/>
          <w:color w:val="auto"/>
        </w:rPr>
      </w:pPr>
    </w:p>
    <w:p w14:paraId="6A322B2A" w14:textId="77777777" w:rsidR="00623368" w:rsidRDefault="00623368" w:rsidP="00A87078">
      <w:pPr>
        <w:pStyle w:val="SubTitle"/>
        <w:jc w:val="both"/>
        <w:rPr>
          <w:b w:val="0"/>
          <w:bCs/>
          <w:noProof/>
          <w:color w:val="auto"/>
        </w:rPr>
      </w:pPr>
    </w:p>
    <w:p w14:paraId="4DFB2753" w14:textId="77777777" w:rsidR="00623368" w:rsidRDefault="00623368" w:rsidP="00A87078">
      <w:pPr>
        <w:pStyle w:val="SubTitle"/>
        <w:jc w:val="both"/>
        <w:rPr>
          <w:b w:val="0"/>
          <w:bCs/>
          <w:noProof/>
          <w:color w:val="auto"/>
        </w:rPr>
      </w:pPr>
    </w:p>
    <w:p w14:paraId="21BBC7CC" w14:textId="77777777" w:rsidR="00623368" w:rsidRDefault="00623368" w:rsidP="00A87078">
      <w:pPr>
        <w:pStyle w:val="Caption"/>
        <w:keepNext/>
        <w:jc w:val="both"/>
      </w:pPr>
      <w:r>
        <w:lastRenderedPageBreak/>
        <w:t xml:space="preserve">Figure </w:t>
      </w:r>
      <w:fldSimple w:instr=" SEQ Figure \* ARABIC ">
        <w:r>
          <w:rPr>
            <w:noProof/>
          </w:rPr>
          <w:t>3</w:t>
        </w:r>
      </w:fldSimple>
      <w:r>
        <w:t>. Types of misuse in queries sent by ACL by season in percentage.</w:t>
      </w:r>
    </w:p>
    <w:p w14:paraId="72FE6866" w14:textId="6B38ACD7" w:rsidR="00623368" w:rsidRDefault="00E47489" w:rsidP="00A87078">
      <w:pPr>
        <w:pStyle w:val="SubTitle"/>
        <w:jc w:val="both"/>
        <w:rPr>
          <w:b w:val="0"/>
          <w:bCs/>
          <w:noProof/>
          <w:color w:val="auto"/>
        </w:rPr>
      </w:pPr>
      <w:r w:rsidRPr="00E47489">
        <w:rPr>
          <w:b w:val="0"/>
          <w:bCs/>
          <w:noProof/>
          <w:color w:val="auto"/>
        </w:rPr>
        <w:drawing>
          <wp:inline distT="0" distB="0" distL="0" distR="0" wp14:anchorId="784BAFF5" wp14:editId="7B166546">
            <wp:extent cx="5727700" cy="3038475"/>
            <wp:effectExtent l="0" t="0" r="6350" b="9525"/>
            <wp:docPr id="210584837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48375" name="Picture 1" descr="A graph of different colored squares&#10;&#10;Description automatically generated"/>
                    <pic:cNvPicPr/>
                  </pic:nvPicPr>
                  <pic:blipFill>
                    <a:blip r:embed="rId14"/>
                    <a:stretch>
                      <a:fillRect/>
                    </a:stretch>
                  </pic:blipFill>
                  <pic:spPr>
                    <a:xfrm>
                      <a:off x="0" y="0"/>
                      <a:ext cx="5727700" cy="3038475"/>
                    </a:xfrm>
                    <a:prstGeom prst="rect">
                      <a:avLst/>
                    </a:prstGeom>
                  </pic:spPr>
                </pic:pic>
              </a:graphicData>
            </a:graphic>
          </wp:inline>
        </w:drawing>
      </w:r>
    </w:p>
    <w:p w14:paraId="43BFCFEC" w14:textId="77777777" w:rsidR="00623368" w:rsidRDefault="00623368" w:rsidP="00A87078">
      <w:pPr>
        <w:pStyle w:val="SubTitle"/>
        <w:jc w:val="both"/>
        <w:rPr>
          <w:b w:val="0"/>
          <w:bCs/>
          <w:noProof/>
          <w:color w:val="auto"/>
        </w:rPr>
      </w:pPr>
    </w:p>
    <w:p w14:paraId="64EF3C09" w14:textId="77777777" w:rsidR="00623368" w:rsidRDefault="00623368" w:rsidP="00A87078">
      <w:pPr>
        <w:pStyle w:val="SubTitle"/>
        <w:jc w:val="both"/>
        <w:rPr>
          <w:b w:val="0"/>
          <w:bCs/>
          <w:noProof/>
          <w:color w:val="auto"/>
        </w:rPr>
      </w:pPr>
    </w:p>
    <w:p w14:paraId="3A4E5E45" w14:textId="77777777" w:rsidR="00623368" w:rsidRDefault="00623368" w:rsidP="00A87078">
      <w:pPr>
        <w:pStyle w:val="Caption"/>
        <w:keepNext/>
        <w:jc w:val="both"/>
      </w:pPr>
      <w:r>
        <w:t xml:space="preserve">Figure </w:t>
      </w:r>
      <w:fldSimple w:instr=" SEQ Figure \* ARABIC ">
        <w:r>
          <w:rPr>
            <w:noProof/>
          </w:rPr>
          <w:t>4</w:t>
        </w:r>
      </w:fldSimple>
      <w:r>
        <w:t>. Operational type sent by ACL in queries by percentage.</w:t>
      </w:r>
    </w:p>
    <w:p w14:paraId="30AD59BD" w14:textId="3717E72E" w:rsidR="00DF3D5B" w:rsidRPr="00DF3D5B" w:rsidRDefault="00E47489" w:rsidP="00A87078">
      <w:pPr>
        <w:jc w:val="both"/>
      </w:pPr>
      <w:r w:rsidRPr="00E47489">
        <w:rPr>
          <w:noProof/>
        </w:rPr>
        <w:drawing>
          <wp:inline distT="0" distB="0" distL="0" distR="0" wp14:anchorId="2B0CA654" wp14:editId="6F96E072">
            <wp:extent cx="5727700" cy="3110230"/>
            <wp:effectExtent l="0" t="0" r="6350" b="0"/>
            <wp:docPr id="1309202782" name="Picture 1" descr="A graph of blue rectangular ba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02782" name="Picture 1" descr="A graph of blue rectangular bars with white text&#10;&#10;Description automatically generated"/>
                    <pic:cNvPicPr/>
                  </pic:nvPicPr>
                  <pic:blipFill>
                    <a:blip r:embed="rId15"/>
                    <a:stretch>
                      <a:fillRect/>
                    </a:stretch>
                  </pic:blipFill>
                  <pic:spPr>
                    <a:xfrm>
                      <a:off x="0" y="0"/>
                      <a:ext cx="5727700" cy="3110230"/>
                    </a:xfrm>
                    <a:prstGeom prst="rect">
                      <a:avLst/>
                    </a:prstGeom>
                  </pic:spPr>
                </pic:pic>
              </a:graphicData>
            </a:graphic>
          </wp:inline>
        </w:drawing>
      </w:r>
    </w:p>
    <w:p w14:paraId="2F1E5923" w14:textId="77777777" w:rsidR="00623368" w:rsidRDefault="00623368" w:rsidP="00A87078">
      <w:pPr>
        <w:pStyle w:val="SubTitle"/>
        <w:jc w:val="both"/>
        <w:rPr>
          <w:b w:val="0"/>
          <w:bCs/>
          <w:noProof/>
          <w:color w:val="auto"/>
        </w:rPr>
      </w:pPr>
    </w:p>
    <w:p w14:paraId="0398FF11" w14:textId="77777777" w:rsidR="00623368" w:rsidRDefault="00623368" w:rsidP="00A87078">
      <w:pPr>
        <w:pStyle w:val="SubTitle"/>
        <w:jc w:val="both"/>
        <w:rPr>
          <w:b w:val="0"/>
          <w:bCs/>
          <w:noProof/>
          <w:color w:val="auto"/>
        </w:rPr>
      </w:pPr>
    </w:p>
    <w:p w14:paraId="1CE4952E" w14:textId="77777777" w:rsidR="00623368" w:rsidRDefault="00623368" w:rsidP="00A87078">
      <w:pPr>
        <w:pStyle w:val="Caption"/>
        <w:keepNext/>
        <w:jc w:val="both"/>
      </w:pPr>
      <w:r>
        <w:lastRenderedPageBreak/>
        <w:t xml:space="preserve">Figure </w:t>
      </w:r>
      <w:fldSimple w:instr=" SEQ Figure \* ARABIC ">
        <w:r>
          <w:rPr>
            <w:noProof/>
          </w:rPr>
          <w:t>5</w:t>
        </w:r>
      </w:fldSimple>
      <w:r>
        <w:t>. Types of misuse by Airport sent in queries by ACL.</w:t>
      </w:r>
    </w:p>
    <w:p w14:paraId="39C3857B" w14:textId="05EA9549" w:rsidR="00623368" w:rsidRDefault="00E07498" w:rsidP="00A87078">
      <w:pPr>
        <w:pStyle w:val="SubTitle"/>
        <w:jc w:val="both"/>
        <w:rPr>
          <w:b w:val="0"/>
          <w:bCs/>
          <w:noProof/>
          <w:color w:val="auto"/>
        </w:rPr>
      </w:pPr>
      <w:r w:rsidRPr="00E07498">
        <w:rPr>
          <w:b w:val="0"/>
          <w:bCs/>
          <w:noProof/>
          <w:color w:val="auto"/>
        </w:rPr>
        <w:drawing>
          <wp:inline distT="0" distB="0" distL="0" distR="0" wp14:anchorId="136DC72C" wp14:editId="4607DA1C">
            <wp:extent cx="5727700" cy="2516505"/>
            <wp:effectExtent l="0" t="0" r="6350" b="0"/>
            <wp:docPr id="1943100792"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00792" name="Picture 1" descr="A graph of different colored bars&#10;&#10;Description automatically generated"/>
                    <pic:cNvPicPr/>
                  </pic:nvPicPr>
                  <pic:blipFill>
                    <a:blip r:embed="rId16"/>
                    <a:stretch>
                      <a:fillRect/>
                    </a:stretch>
                  </pic:blipFill>
                  <pic:spPr>
                    <a:xfrm>
                      <a:off x="0" y="0"/>
                      <a:ext cx="5727700" cy="2516505"/>
                    </a:xfrm>
                    <a:prstGeom prst="rect">
                      <a:avLst/>
                    </a:prstGeom>
                  </pic:spPr>
                </pic:pic>
              </a:graphicData>
            </a:graphic>
          </wp:inline>
        </w:drawing>
      </w:r>
    </w:p>
    <w:p w14:paraId="17049771" w14:textId="77777777" w:rsidR="00ED56D7" w:rsidRPr="003B1DB8" w:rsidRDefault="00ED56D7" w:rsidP="00A87078">
      <w:pPr>
        <w:pStyle w:val="SubTitle"/>
        <w:jc w:val="both"/>
        <w:rPr>
          <w:b w:val="0"/>
          <w:bCs/>
          <w:color w:val="auto"/>
        </w:rPr>
      </w:pPr>
    </w:p>
    <w:p w14:paraId="09FB74BC" w14:textId="1D83CDD4" w:rsidR="00AD5EEC" w:rsidRDefault="00AD5EEC" w:rsidP="00A87078">
      <w:pPr>
        <w:pStyle w:val="SubTitle"/>
        <w:numPr>
          <w:ilvl w:val="0"/>
          <w:numId w:val="15"/>
        </w:numPr>
        <w:jc w:val="both"/>
      </w:pPr>
      <w:r>
        <w:t>Examples of corrective action facilitated by ACL’s monitoring activities</w:t>
      </w:r>
    </w:p>
    <w:p w14:paraId="6E5C6B2A" w14:textId="77777777" w:rsidR="00857F5D" w:rsidRPr="00857F5D" w:rsidRDefault="00857F5D" w:rsidP="00857F5D">
      <w:pPr>
        <w:pStyle w:val="SubTitle"/>
        <w:ind w:left="720"/>
        <w:jc w:val="both"/>
        <w:rPr>
          <w:sz w:val="20"/>
          <w:szCs w:val="20"/>
        </w:rPr>
      </w:pPr>
    </w:p>
    <w:p w14:paraId="62A49345" w14:textId="77777777" w:rsidR="001E5817" w:rsidRDefault="001E5817" w:rsidP="00857F5D">
      <w:pPr>
        <w:pStyle w:val="SubTitle"/>
        <w:jc w:val="both"/>
        <w:rPr>
          <w:b w:val="0"/>
          <w:bCs/>
          <w:color w:val="auto"/>
        </w:rPr>
      </w:pPr>
      <w:r w:rsidRPr="002E30A8">
        <w:rPr>
          <w:b w:val="0"/>
          <w:bCs/>
          <w:color w:val="auto"/>
        </w:rPr>
        <w:t xml:space="preserve">Where possible, </w:t>
      </w:r>
      <w:r>
        <w:rPr>
          <w:b w:val="0"/>
          <w:bCs/>
          <w:color w:val="auto"/>
        </w:rPr>
        <w:t>ACL</w:t>
      </w:r>
      <w:r w:rsidRPr="002E30A8">
        <w:rPr>
          <w:b w:val="0"/>
          <w:bCs/>
          <w:color w:val="auto"/>
        </w:rPr>
        <w:t xml:space="preserve"> engage</w:t>
      </w:r>
      <w:r>
        <w:rPr>
          <w:b w:val="0"/>
          <w:bCs/>
          <w:color w:val="auto"/>
        </w:rPr>
        <w:t>s</w:t>
      </w:r>
      <w:r w:rsidRPr="002E30A8">
        <w:rPr>
          <w:b w:val="0"/>
          <w:bCs/>
          <w:color w:val="auto"/>
        </w:rPr>
        <w:t xml:space="preserve"> with carriers to encourage behavioural change to improve future slot performance without the need to formally sanction misuse.</w:t>
      </w:r>
      <w:r>
        <w:rPr>
          <w:b w:val="0"/>
          <w:bCs/>
          <w:color w:val="auto"/>
        </w:rPr>
        <w:t xml:space="preserve"> This could be increasing block times, retraining of the out of hours process at individual airports or equipment discrepancies such as using a different aircraft to declared slot. Below are a few examples of carriers behavioural changes that have improved slot performance after slot monitoring activities by ACL were highlighted to the carrier.</w:t>
      </w:r>
    </w:p>
    <w:p w14:paraId="3C0C9E3A" w14:textId="77777777" w:rsidR="00DA299D" w:rsidRPr="00857F5D" w:rsidRDefault="00DA299D" w:rsidP="00A87078">
      <w:pPr>
        <w:pStyle w:val="SubTitle"/>
        <w:ind w:left="720"/>
        <w:jc w:val="both"/>
        <w:rPr>
          <w:b w:val="0"/>
          <w:bCs/>
          <w:color w:val="auto"/>
          <w:sz w:val="20"/>
          <w:szCs w:val="20"/>
        </w:rPr>
      </w:pPr>
    </w:p>
    <w:p w14:paraId="5EB2ACBC" w14:textId="61E6F147" w:rsidR="001E5817" w:rsidRDefault="00DA299D" w:rsidP="00857F5D">
      <w:pPr>
        <w:pStyle w:val="SubTitle"/>
        <w:jc w:val="both"/>
        <w:rPr>
          <w:b w:val="0"/>
          <w:bCs/>
          <w:color w:val="auto"/>
        </w:rPr>
      </w:pPr>
      <w:r>
        <w:rPr>
          <w:b w:val="0"/>
          <w:bCs/>
          <w:color w:val="auto"/>
        </w:rPr>
        <w:t>In S24 at Birmingham Airport after ACL highlighted the off-slot performance of a</w:t>
      </w:r>
      <w:r w:rsidR="00E03D61">
        <w:rPr>
          <w:b w:val="0"/>
          <w:bCs/>
          <w:color w:val="auto"/>
        </w:rPr>
        <w:t>n</w:t>
      </w:r>
      <w:r>
        <w:rPr>
          <w:b w:val="0"/>
          <w:bCs/>
          <w:color w:val="auto"/>
        </w:rPr>
        <w:t xml:space="preserve"> Air France flight</w:t>
      </w:r>
      <w:r w:rsidR="00E03D61">
        <w:rPr>
          <w:b w:val="0"/>
          <w:bCs/>
          <w:color w:val="auto"/>
        </w:rPr>
        <w:t>,</w:t>
      </w:r>
      <w:r>
        <w:rPr>
          <w:b w:val="0"/>
          <w:bCs/>
          <w:color w:val="auto"/>
        </w:rPr>
        <w:t xml:space="preserve"> the block time was adjusted </w:t>
      </w:r>
      <w:r w:rsidR="00E03D61">
        <w:rPr>
          <w:b w:val="0"/>
          <w:bCs/>
          <w:color w:val="auto"/>
        </w:rPr>
        <w:t xml:space="preserve">mid-season. This improved the performance of the flight for the remaining of the S24 season. </w:t>
      </w:r>
    </w:p>
    <w:p w14:paraId="7F5AF015" w14:textId="77777777" w:rsidR="00DA299D" w:rsidRPr="00857F5D" w:rsidRDefault="00DA299D" w:rsidP="00A87078">
      <w:pPr>
        <w:pStyle w:val="SubTitle"/>
        <w:ind w:left="720"/>
        <w:jc w:val="both"/>
        <w:rPr>
          <w:b w:val="0"/>
          <w:bCs/>
          <w:color w:val="auto"/>
          <w:sz w:val="20"/>
          <w:szCs w:val="20"/>
        </w:rPr>
      </w:pPr>
    </w:p>
    <w:p w14:paraId="451CA940" w14:textId="05A47E98" w:rsidR="00E03D61" w:rsidRDefault="00E03D61" w:rsidP="00857F5D">
      <w:pPr>
        <w:pStyle w:val="SubTitle"/>
        <w:jc w:val="both"/>
        <w:rPr>
          <w:b w:val="0"/>
          <w:bCs/>
          <w:color w:val="auto"/>
        </w:rPr>
      </w:pPr>
      <w:r>
        <w:rPr>
          <w:b w:val="0"/>
          <w:bCs/>
          <w:color w:val="auto"/>
        </w:rPr>
        <w:t>A second example of corrective action can be seen at London Gatwick Airport in W23 by Volotea Airlines. A ground time adjustment of 10 minutes  improved the performance of the flight.</w:t>
      </w:r>
    </w:p>
    <w:p w14:paraId="5C11F2CD" w14:textId="77777777" w:rsidR="00E03D61" w:rsidRPr="00857F5D" w:rsidRDefault="00E03D61" w:rsidP="00A87078">
      <w:pPr>
        <w:pStyle w:val="SubTitle"/>
        <w:ind w:left="720"/>
        <w:jc w:val="both"/>
        <w:rPr>
          <w:b w:val="0"/>
          <w:bCs/>
          <w:color w:val="auto"/>
          <w:sz w:val="20"/>
          <w:szCs w:val="20"/>
        </w:rPr>
      </w:pPr>
    </w:p>
    <w:p w14:paraId="0DEA5621" w14:textId="44E47345" w:rsidR="00E03D61" w:rsidRDefault="00E03D61" w:rsidP="00857F5D">
      <w:pPr>
        <w:pStyle w:val="SubTitle"/>
        <w:jc w:val="both"/>
        <w:rPr>
          <w:b w:val="0"/>
          <w:bCs/>
          <w:color w:val="auto"/>
        </w:rPr>
      </w:pPr>
      <w:r>
        <w:rPr>
          <w:b w:val="0"/>
          <w:bCs/>
          <w:color w:val="auto"/>
        </w:rPr>
        <w:t xml:space="preserve">Extending block time by an extra 10 minutes was also utilised by Turkish Airlines at LGW in W23 to also increase the </w:t>
      </w:r>
      <w:r w:rsidR="004B6580">
        <w:rPr>
          <w:b w:val="0"/>
          <w:bCs/>
          <w:color w:val="auto"/>
        </w:rPr>
        <w:t>on-time</w:t>
      </w:r>
      <w:r>
        <w:rPr>
          <w:b w:val="0"/>
          <w:bCs/>
          <w:color w:val="auto"/>
        </w:rPr>
        <w:t xml:space="preserve"> performance of the flig</w:t>
      </w:r>
      <w:r w:rsidR="00A47715">
        <w:rPr>
          <w:b w:val="0"/>
          <w:bCs/>
          <w:color w:val="auto"/>
        </w:rPr>
        <w:t>ht after it was highlighted by ACL.</w:t>
      </w:r>
    </w:p>
    <w:p w14:paraId="226FE38E" w14:textId="77777777" w:rsidR="004B6580" w:rsidRPr="00857F5D" w:rsidRDefault="004B6580" w:rsidP="00A87078">
      <w:pPr>
        <w:pStyle w:val="SubTitle"/>
        <w:ind w:left="720"/>
        <w:jc w:val="both"/>
        <w:rPr>
          <w:b w:val="0"/>
          <w:bCs/>
          <w:color w:val="auto"/>
          <w:sz w:val="20"/>
          <w:szCs w:val="20"/>
        </w:rPr>
      </w:pPr>
    </w:p>
    <w:p w14:paraId="07998D01" w14:textId="7026DAC7" w:rsidR="001E5817" w:rsidRDefault="004B6580" w:rsidP="00857F5D">
      <w:pPr>
        <w:pStyle w:val="SubTitle"/>
        <w:jc w:val="both"/>
        <w:rPr>
          <w:b w:val="0"/>
          <w:bCs/>
          <w:color w:val="auto"/>
        </w:rPr>
      </w:pPr>
      <w:r>
        <w:rPr>
          <w:b w:val="0"/>
          <w:bCs/>
          <w:color w:val="auto"/>
        </w:rPr>
        <w:t xml:space="preserve">ACL highlighted to Eastern Airways that they were not selling to their allocated slot time </w:t>
      </w:r>
      <w:r w:rsidR="00A47715">
        <w:rPr>
          <w:b w:val="0"/>
          <w:bCs/>
          <w:color w:val="auto"/>
        </w:rPr>
        <w:t xml:space="preserve">on various flights operating </w:t>
      </w:r>
      <w:r>
        <w:rPr>
          <w:b w:val="0"/>
          <w:bCs/>
          <w:color w:val="auto"/>
        </w:rPr>
        <w:t xml:space="preserve">at LGW in S24. </w:t>
      </w:r>
      <w:r w:rsidR="001E5817">
        <w:rPr>
          <w:b w:val="0"/>
          <w:bCs/>
          <w:color w:val="auto"/>
        </w:rPr>
        <w:t xml:space="preserve">The airline </w:t>
      </w:r>
      <w:r w:rsidR="00A47715">
        <w:rPr>
          <w:b w:val="0"/>
          <w:bCs/>
          <w:color w:val="auto"/>
        </w:rPr>
        <w:t>was</w:t>
      </w:r>
      <w:r w:rsidR="001E5817">
        <w:rPr>
          <w:b w:val="0"/>
          <w:bCs/>
          <w:color w:val="auto"/>
        </w:rPr>
        <w:t xml:space="preserve"> able to update the correct </w:t>
      </w:r>
      <w:r>
        <w:rPr>
          <w:b w:val="0"/>
          <w:bCs/>
          <w:color w:val="auto"/>
        </w:rPr>
        <w:t xml:space="preserve">selling time on their website to match the slot time that they held. </w:t>
      </w:r>
    </w:p>
    <w:p w14:paraId="28C317A3" w14:textId="77777777" w:rsidR="001E5817" w:rsidRPr="00857F5D" w:rsidRDefault="001E5817" w:rsidP="00A87078">
      <w:pPr>
        <w:pStyle w:val="SubTitle"/>
        <w:ind w:left="720"/>
        <w:jc w:val="both"/>
        <w:rPr>
          <w:b w:val="0"/>
          <w:bCs/>
          <w:color w:val="auto"/>
          <w:sz w:val="20"/>
          <w:szCs w:val="20"/>
        </w:rPr>
      </w:pPr>
    </w:p>
    <w:p w14:paraId="5A7D0422" w14:textId="77777777" w:rsidR="001E5817" w:rsidRDefault="001E5817" w:rsidP="00857F5D">
      <w:pPr>
        <w:pStyle w:val="SubTitle"/>
        <w:jc w:val="both"/>
        <w:rPr>
          <w:b w:val="0"/>
          <w:bCs/>
          <w:color w:val="auto"/>
        </w:rPr>
      </w:pPr>
      <w:r>
        <w:rPr>
          <w:b w:val="0"/>
          <w:bCs/>
          <w:color w:val="auto"/>
        </w:rPr>
        <w:t>These are just a few examples of routine slot performance by ACL that can improve the slot performance of a flight without formally sanctioning misuse to the airline.</w:t>
      </w:r>
    </w:p>
    <w:p w14:paraId="09147914" w14:textId="77777777" w:rsidR="001E5817" w:rsidRPr="002E30A8" w:rsidRDefault="001E5817" w:rsidP="00A87078">
      <w:pPr>
        <w:pStyle w:val="SubTitle"/>
        <w:ind w:left="720"/>
        <w:jc w:val="both"/>
        <w:rPr>
          <w:b w:val="0"/>
          <w:bCs/>
          <w:color w:val="auto"/>
        </w:rPr>
      </w:pPr>
    </w:p>
    <w:p w14:paraId="4B5DA58B" w14:textId="77777777" w:rsidR="001E5817" w:rsidRDefault="001E5817" w:rsidP="00A87078">
      <w:pPr>
        <w:pStyle w:val="SubTitle"/>
        <w:ind w:left="720"/>
        <w:jc w:val="both"/>
      </w:pPr>
    </w:p>
    <w:p w14:paraId="06F40683" w14:textId="2E840179" w:rsidR="00AD5EEC" w:rsidRDefault="00AD5EEC" w:rsidP="00A87078">
      <w:pPr>
        <w:pStyle w:val="SubTitle"/>
        <w:numPr>
          <w:ilvl w:val="0"/>
          <w:numId w:val="15"/>
        </w:numPr>
        <w:jc w:val="both"/>
      </w:pPr>
      <w:r>
        <w:t>Sanctions levied for slot misuse</w:t>
      </w:r>
    </w:p>
    <w:p w14:paraId="2DB9429E" w14:textId="77777777" w:rsidR="0052322B" w:rsidRPr="00857F5D" w:rsidRDefault="0052322B" w:rsidP="00A87078">
      <w:pPr>
        <w:pStyle w:val="SubTitle"/>
        <w:ind w:left="720"/>
        <w:jc w:val="both"/>
        <w:rPr>
          <w:sz w:val="20"/>
          <w:szCs w:val="20"/>
        </w:rPr>
      </w:pPr>
    </w:p>
    <w:p w14:paraId="2FED1D14" w14:textId="6A94E129" w:rsidR="00F1620D" w:rsidRDefault="00F1620D" w:rsidP="00A87078">
      <w:pPr>
        <w:pStyle w:val="SubTitle"/>
        <w:jc w:val="both"/>
        <w:rPr>
          <w:b w:val="0"/>
          <w:bCs/>
          <w:color w:val="auto"/>
        </w:rPr>
      </w:pPr>
      <w:r>
        <w:rPr>
          <w:b w:val="0"/>
          <w:bCs/>
          <w:color w:val="auto"/>
        </w:rPr>
        <w:t>For the period</w:t>
      </w:r>
      <w:r w:rsidR="0052322B">
        <w:rPr>
          <w:b w:val="0"/>
          <w:bCs/>
          <w:color w:val="auto"/>
        </w:rPr>
        <w:t xml:space="preserve"> </w:t>
      </w:r>
      <w:r w:rsidR="00DA299D" w:rsidRPr="00DF15F4">
        <w:rPr>
          <w:b w:val="0"/>
          <w:bCs/>
          <w:color w:val="auto"/>
        </w:rPr>
        <w:t>01 October 2023 to 30 September 2024</w:t>
      </w:r>
      <w:r w:rsidR="0052322B">
        <w:rPr>
          <w:b w:val="0"/>
          <w:bCs/>
          <w:color w:val="auto"/>
        </w:rPr>
        <w:t>, ACL levied the following sanctions for slots misuse:</w:t>
      </w:r>
    </w:p>
    <w:p w14:paraId="23BF5018" w14:textId="77777777" w:rsidR="00937B7C" w:rsidRPr="00937B7C" w:rsidRDefault="00937B7C" w:rsidP="00A87078">
      <w:pPr>
        <w:pStyle w:val="SubTitle"/>
        <w:jc w:val="both"/>
        <w:rPr>
          <w:bCs/>
        </w:rPr>
      </w:pPr>
    </w:p>
    <w:p w14:paraId="56232CFB" w14:textId="244F55EF" w:rsidR="00A47715" w:rsidRPr="00A47715" w:rsidRDefault="00A47715" w:rsidP="00A87078">
      <w:pPr>
        <w:pStyle w:val="SubTitle"/>
        <w:numPr>
          <w:ilvl w:val="0"/>
          <w:numId w:val="17"/>
        </w:numPr>
        <w:jc w:val="both"/>
        <w:rPr>
          <w:bCs/>
        </w:rPr>
      </w:pPr>
      <w:r>
        <w:rPr>
          <w:b w:val="0"/>
          <w:color w:val="auto"/>
        </w:rPr>
        <w:lastRenderedPageBreak/>
        <w:t xml:space="preserve">05 August 2024 – £19,000 sanctioned against </w:t>
      </w:r>
      <w:r w:rsidRPr="00A47715">
        <w:rPr>
          <w:b w:val="0"/>
          <w:color w:val="auto"/>
        </w:rPr>
        <w:t>Rwanda Air</w:t>
      </w:r>
      <w:r>
        <w:rPr>
          <w:b w:val="0"/>
          <w:color w:val="auto"/>
        </w:rPr>
        <w:t xml:space="preserve"> for a series of operations off slot at Heathrow airport during W23. </w:t>
      </w:r>
    </w:p>
    <w:p w14:paraId="321B2173" w14:textId="19F6FE80" w:rsidR="00A47715" w:rsidRPr="001E5FF1" w:rsidRDefault="001E5FF1" w:rsidP="00A87078">
      <w:pPr>
        <w:pStyle w:val="SubTitle"/>
        <w:numPr>
          <w:ilvl w:val="0"/>
          <w:numId w:val="17"/>
        </w:numPr>
        <w:jc w:val="both"/>
        <w:rPr>
          <w:bCs/>
        </w:rPr>
      </w:pPr>
      <w:r>
        <w:rPr>
          <w:b w:val="0"/>
          <w:color w:val="auto"/>
        </w:rPr>
        <w:t>22 April 2024 - £1,000 sanctioned against One Air for one operation off slot at Heathrow airport during W23.</w:t>
      </w:r>
    </w:p>
    <w:p w14:paraId="48EA8455" w14:textId="643B5B3E" w:rsidR="001E5FF1" w:rsidRPr="00ED4676" w:rsidRDefault="001E5FF1" w:rsidP="00A87078">
      <w:pPr>
        <w:pStyle w:val="SubTitle"/>
        <w:numPr>
          <w:ilvl w:val="0"/>
          <w:numId w:val="17"/>
        </w:numPr>
        <w:jc w:val="both"/>
        <w:rPr>
          <w:bCs/>
        </w:rPr>
      </w:pPr>
      <w:r>
        <w:rPr>
          <w:b w:val="0"/>
          <w:color w:val="auto"/>
        </w:rPr>
        <w:t>02 February 2024 - £1,000 sanctioned against Lufthansa for one operation without a slot at Heathrow airport during W23.</w:t>
      </w:r>
    </w:p>
    <w:p w14:paraId="470DFAE1" w14:textId="49C94D13" w:rsidR="00ED4676" w:rsidRPr="00ED4676" w:rsidRDefault="00ED4676" w:rsidP="00ED4676">
      <w:pPr>
        <w:pStyle w:val="SubTitle"/>
        <w:numPr>
          <w:ilvl w:val="0"/>
          <w:numId w:val="17"/>
        </w:numPr>
        <w:jc w:val="both"/>
        <w:rPr>
          <w:bCs/>
        </w:rPr>
      </w:pPr>
      <w:r>
        <w:rPr>
          <w:b w:val="0"/>
          <w:color w:val="auto"/>
        </w:rPr>
        <w:t>22 December 2023 - £4,000 sanctioned against British Airways for one operation without a slot at Heathrow airport during W23.</w:t>
      </w:r>
    </w:p>
    <w:p w14:paraId="20124355" w14:textId="318637D0" w:rsidR="00ED4676" w:rsidRPr="00ED4676" w:rsidRDefault="00ED4676" w:rsidP="00ED4676">
      <w:pPr>
        <w:pStyle w:val="SubTitle"/>
        <w:numPr>
          <w:ilvl w:val="0"/>
          <w:numId w:val="17"/>
        </w:numPr>
        <w:jc w:val="both"/>
        <w:rPr>
          <w:bCs/>
        </w:rPr>
      </w:pPr>
      <w:r>
        <w:rPr>
          <w:b w:val="0"/>
          <w:color w:val="auto"/>
        </w:rPr>
        <w:t>Winter 2023 - £30,000 sanctioned against British Airways for a series of operations off slot at Heathrow airport during W23.</w:t>
      </w:r>
    </w:p>
    <w:p w14:paraId="43B0EF63" w14:textId="77ADCD59" w:rsidR="00ED4676" w:rsidRPr="00ED4676" w:rsidRDefault="00ED4676" w:rsidP="00ED4676">
      <w:pPr>
        <w:pStyle w:val="SubTitle"/>
        <w:ind w:left="360"/>
        <w:jc w:val="both"/>
        <w:rPr>
          <w:bCs/>
        </w:rPr>
      </w:pPr>
    </w:p>
    <w:p w14:paraId="35DA2E24" w14:textId="77777777" w:rsidR="00ED4676" w:rsidRPr="00A47715" w:rsidRDefault="00ED4676" w:rsidP="00ED4676">
      <w:pPr>
        <w:pStyle w:val="SubTitle"/>
        <w:ind w:left="720"/>
        <w:jc w:val="both"/>
        <w:rPr>
          <w:bCs/>
        </w:rPr>
      </w:pPr>
    </w:p>
    <w:p w14:paraId="530C8B07" w14:textId="77777777" w:rsidR="00332129" w:rsidRDefault="00332129" w:rsidP="00A87078">
      <w:pPr>
        <w:pStyle w:val="SubTitle"/>
        <w:ind w:left="720"/>
        <w:jc w:val="both"/>
        <w:rPr>
          <w:bCs/>
        </w:rPr>
      </w:pPr>
    </w:p>
    <w:p w14:paraId="4AA1435A" w14:textId="77777777" w:rsidR="001E5FF1" w:rsidRPr="001E5FF1" w:rsidRDefault="001E5FF1" w:rsidP="00A87078">
      <w:pPr>
        <w:pStyle w:val="SubTitle"/>
        <w:ind w:left="720"/>
        <w:jc w:val="both"/>
        <w:rPr>
          <w:bCs/>
        </w:rPr>
      </w:pPr>
    </w:p>
    <w:p w14:paraId="445046FA" w14:textId="174142F9" w:rsidR="00AD5EEC" w:rsidRDefault="00AD5EEC" w:rsidP="00A87078">
      <w:pPr>
        <w:pStyle w:val="SubTitle"/>
        <w:numPr>
          <w:ilvl w:val="0"/>
          <w:numId w:val="15"/>
        </w:numPr>
        <w:jc w:val="both"/>
      </w:pPr>
      <w:r>
        <w:t>Independent reviews</w:t>
      </w:r>
    </w:p>
    <w:p w14:paraId="01DD1BDA" w14:textId="77777777" w:rsidR="00857F5D" w:rsidRPr="00857F5D" w:rsidRDefault="00857F5D" w:rsidP="00857F5D">
      <w:pPr>
        <w:pStyle w:val="SubTitle"/>
        <w:ind w:left="720"/>
        <w:jc w:val="both"/>
        <w:rPr>
          <w:sz w:val="20"/>
          <w:szCs w:val="20"/>
        </w:rPr>
      </w:pPr>
    </w:p>
    <w:p w14:paraId="74D938E1" w14:textId="77777777" w:rsidR="001E5817" w:rsidRDefault="001E5817" w:rsidP="00857F5D">
      <w:pPr>
        <w:pStyle w:val="SubTitle"/>
        <w:jc w:val="both"/>
        <w:rPr>
          <w:rStyle w:val="Hyperlink"/>
          <w:b w:val="0"/>
          <w:bCs/>
          <w:color w:val="auto"/>
        </w:rPr>
      </w:pPr>
      <w:r w:rsidRPr="00857F5D">
        <w:rPr>
          <w:b w:val="0"/>
          <w:bCs/>
          <w:color w:val="auto"/>
        </w:rPr>
        <w:t xml:space="preserve">Under section 14 of the Enforcement Code, carriers can request an independent review of ACL’s decision to impose a financial sanction for slots misuse. More information on this can be found on our website at </w:t>
      </w:r>
      <w:hyperlink r:id="rId17" w:history="1">
        <w:r w:rsidRPr="00857F5D">
          <w:rPr>
            <w:rStyle w:val="Hyperlink"/>
            <w:b w:val="0"/>
            <w:bCs/>
            <w:color w:val="auto"/>
          </w:rPr>
          <w:t>https://www.acl-uk.org/acls-monitoring-sanctions-process/</w:t>
        </w:r>
      </w:hyperlink>
    </w:p>
    <w:p w14:paraId="314FCF47" w14:textId="77777777" w:rsidR="00857F5D" w:rsidRPr="00857F5D" w:rsidRDefault="00857F5D" w:rsidP="00857F5D">
      <w:pPr>
        <w:pStyle w:val="SubTitle"/>
        <w:jc w:val="both"/>
        <w:rPr>
          <w:b w:val="0"/>
          <w:bCs/>
          <w:color w:val="auto"/>
          <w:sz w:val="20"/>
          <w:szCs w:val="20"/>
        </w:rPr>
      </w:pPr>
    </w:p>
    <w:p w14:paraId="4C68115D" w14:textId="76E3178B" w:rsidR="001E5817" w:rsidRDefault="001E5817" w:rsidP="00857F5D">
      <w:pPr>
        <w:pStyle w:val="SubTitle"/>
        <w:jc w:val="both"/>
        <w:rPr>
          <w:sz w:val="20"/>
          <w:szCs w:val="20"/>
        </w:rPr>
      </w:pPr>
      <w:r w:rsidRPr="00857F5D">
        <w:rPr>
          <w:b w:val="0"/>
          <w:bCs/>
          <w:color w:val="auto"/>
        </w:rPr>
        <w:t>Within the W23/S24 period, no independent reviews were carried out</w:t>
      </w:r>
      <w:r>
        <w:t xml:space="preserve">. </w:t>
      </w:r>
    </w:p>
    <w:p w14:paraId="0D46EC05" w14:textId="77777777" w:rsidR="001E5817" w:rsidRPr="00573B59" w:rsidRDefault="001E5817" w:rsidP="00A87078">
      <w:pPr>
        <w:pStyle w:val="SubTitle"/>
        <w:jc w:val="both"/>
      </w:pPr>
    </w:p>
    <w:p w14:paraId="6C81B86E" w14:textId="77777777" w:rsidR="00D76CF6" w:rsidRDefault="00D76CF6" w:rsidP="00A87078">
      <w:pPr>
        <w:pStyle w:val="BulletPoints"/>
        <w:numPr>
          <w:ilvl w:val="0"/>
          <w:numId w:val="0"/>
        </w:numPr>
        <w:jc w:val="both"/>
      </w:pPr>
    </w:p>
    <w:p w14:paraId="478D4EFE" w14:textId="77777777" w:rsidR="00D76CF6" w:rsidRDefault="00D76CF6" w:rsidP="00A87078">
      <w:pPr>
        <w:pStyle w:val="BulletPoints"/>
        <w:numPr>
          <w:ilvl w:val="0"/>
          <w:numId w:val="0"/>
        </w:numPr>
        <w:ind w:left="720" w:hanging="360"/>
        <w:jc w:val="both"/>
      </w:pPr>
    </w:p>
    <w:p w14:paraId="131C4A02" w14:textId="77777777" w:rsidR="00D76CF6" w:rsidRDefault="00D76CF6" w:rsidP="00A87078">
      <w:pPr>
        <w:pStyle w:val="BulletPoints"/>
        <w:numPr>
          <w:ilvl w:val="0"/>
          <w:numId w:val="0"/>
        </w:numPr>
        <w:ind w:left="720" w:hanging="360"/>
        <w:jc w:val="both"/>
      </w:pPr>
    </w:p>
    <w:p w14:paraId="18AAB2A0" w14:textId="1E0F9887" w:rsidR="00D8491A" w:rsidRPr="00D8491A" w:rsidRDefault="00D8491A" w:rsidP="00A87078">
      <w:pPr>
        <w:tabs>
          <w:tab w:val="left" w:pos="2087"/>
        </w:tabs>
        <w:jc w:val="both"/>
      </w:pPr>
    </w:p>
    <w:sectPr w:rsidR="00D8491A" w:rsidRPr="00D8491A" w:rsidSect="00DD446E">
      <w:type w:val="continuous"/>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D5629" w14:textId="77777777" w:rsidR="000C411E" w:rsidRDefault="000C411E" w:rsidP="00F02874">
      <w:r>
        <w:separator/>
      </w:r>
    </w:p>
  </w:endnote>
  <w:endnote w:type="continuationSeparator" w:id="0">
    <w:p w14:paraId="0A1ADDB0" w14:textId="77777777" w:rsidR="000C411E" w:rsidRDefault="000C411E" w:rsidP="00F02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D7721" w14:textId="2E0B62B6" w:rsidR="00D8491A" w:rsidRDefault="00D16C70" w:rsidP="00DD446E">
    <w:pPr>
      <w:pStyle w:val="Footer"/>
      <w:tabs>
        <w:tab w:val="clear" w:pos="4513"/>
        <w:tab w:val="clear" w:pos="9026"/>
        <w:tab w:val="right" w:pos="9020"/>
      </w:tabs>
    </w:pPr>
    <w:r w:rsidRPr="005227EE">
      <w:rPr>
        <w:noProof/>
      </w:rPr>
      <mc:AlternateContent>
        <mc:Choice Requires="wps">
          <w:drawing>
            <wp:anchor distT="0" distB="0" distL="114300" distR="114300" simplePos="0" relativeHeight="251664384" behindDoc="0" locked="0" layoutInCell="1" allowOverlap="1" wp14:anchorId="663FE50C" wp14:editId="1EDB6BA9">
              <wp:simplePos x="0" y="0"/>
              <wp:positionH relativeFrom="margin">
                <wp:posOffset>4445</wp:posOffset>
              </wp:positionH>
              <wp:positionV relativeFrom="margin">
                <wp:posOffset>9241155</wp:posOffset>
              </wp:positionV>
              <wp:extent cx="5722620" cy="259715"/>
              <wp:effectExtent l="0" t="0" r="0" b="0"/>
              <wp:wrapNone/>
              <wp:docPr id="11" name="TextBox 10">
                <a:extLst xmlns:a="http://schemas.openxmlformats.org/drawingml/2006/main">
                  <a:ext uri="{FF2B5EF4-FFF2-40B4-BE49-F238E27FC236}">
                    <a16:creationId xmlns:a16="http://schemas.microsoft.com/office/drawing/2014/main" id="{9EA277D5-97F1-9FE4-5F6F-B3B86B76608F}"/>
                  </a:ext>
                </a:extLst>
              </wp:docPr>
              <wp:cNvGraphicFramePr/>
              <a:graphic xmlns:a="http://schemas.openxmlformats.org/drawingml/2006/main">
                <a:graphicData uri="http://schemas.microsoft.com/office/word/2010/wordprocessingShape">
                  <wps:wsp>
                    <wps:cNvSpPr txBox="1"/>
                    <wps:spPr>
                      <a:xfrm>
                        <a:off x="0" y="0"/>
                        <a:ext cx="5722620" cy="259715"/>
                      </a:xfrm>
                      <a:prstGeom prst="rect">
                        <a:avLst/>
                      </a:prstGeom>
                      <a:noFill/>
                    </wps:spPr>
                    <wps:txbx>
                      <w:txbxContent>
                        <w:p w14:paraId="3015E077" w14:textId="77777777" w:rsidR="00D16C70" w:rsidRPr="00085C4A" w:rsidRDefault="00D16C70" w:rsidP="00D16C70">
                          <w:pPr>
                            <w:jc w:val="center"/>
                            <w:rPr>
                              <w:rFonts w:ascii="Raleway" w:hAnsi="Raleway"/>
                              <w:i/>
                              <w:iCs/>
                              <w:color w:val="0070C0"/>
                              <w:kern w:val="24"/>
                              <w:sz w:val="22"/>
                              <w:szCs w:val="22"/>
                            </w:rPr>
                          </w:pPr>
                          <w:r w:rsidRPr="00085C4A">
                            <w:rPr>
                              <w:rFonts w:ascii="Raleway" w:hAnsi="Raleway"/>
                              <w:i/>
                              <w:iCs/>
                              <w:color w:val="0070C0"/>
                              <w:kern w:val="24"/>
                              <w:sz w:val="22"/>
                              <w:szCs w:val="22"/>
                            </w:rPr>
                            <w:t>INTEGRITY – TOGETHER – OWN IT – PROFESSIONAL – STRIVING FOR BETTER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63FE50C" id="_x0000_t202" coordsize="21600,21600" o:spt="202" path="m,l,21600r21600,l21600,xe">
              <v:stroke joinstyle="miter"/>
              <v:path gradientshapeok="t" o:connecttype="rect"/>
            </v:shapetype>
            <v:shape id="TextBox 10" o:spid="_x0000_s1030" type="#_x0000_t202" style="position:absolute;margin-left:.35pt;margin-top:727.65pt;width:450.6pt;height:20.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" filled="f" stroked="f">
              <v:textbox>
                <w:txbxContent>
                  <w:p w14:paraId="3015E077" w14:textId="77777777" w:rsidR="00D16C70" w:rsidRPr="00085C4A" w:rsidRDefault="00D16C70" w:rsidP="00D16C70">
                    <w:pPr>
                      <w:jc w:val="center"/>
                      <w:rPr>
                        <w:rFonts w:ascii="Raleway" w:hAnsi="Raleway"/>
                        <w:i/>
                        <w:iCs/>
                        <w:color w:val="0070C0"/>
                        <w:kern w:val="24"/>
                        <w:sz w:val="22"/>
                        <w:szCs w:val="22"/>
                      </w:rPr>
                    </w:pPr>
                    <w:r w:rsidRPr="00085C4A">
                      <w:rPr>
                        <w:rFonts w:ascii="Raleway" w:hAnsi="Raleway"/>
                        <w:i/>
                        <w:iCs/>
                        <w:color w:val="0070C0"/>
                        <w:kern w:val="24"/>
                        <w:sz w:val="22"/>
                        <w:szCs w:val="22"/>
                      </w:rPr>
                      <w:t>INTEGRITY – TOGETHER – OWN IT – PROFESSIONAL – STRIVING FOR BETTER</w:t>
                    </w:r>
                  </w:p>
                </w:txbxContent>
              </v:textbox>
              <w10:wrap anchorx="margin" anchory="margin"/>
            </v:shape>
          </w:pict>
        </mc:Fallback>
      </mc:AlternateContent>
    </w:r>
    <w:r w:rsidRPr="005227EE">
      <w:rPr>
        <w:noProof/>
      </w:rPr>
      <w:drawing>
        <wp:anchor distT="0" distB="0" distL="114300" distR="114300" simplePos="0" relativeHeight="251665408" behindDoc="0" locked="0" layoutInCell="1" allowOverlap="1" wp14:anchorId="6F5CE21F" wp14:editId="6F62080A">
          <wp:simplePos x="0" y="0"/>
          <wp:positionH relativeFrom="column">
            <wp:posOffset>5582285</wp:posOffset>
          </wp:positionH>
          <wp:positionV relativeFrom="paragraph">
            <wp:posOffset>0</wp:posOffset>
          </wp:positionV>
          <wp:extent cx="823595" cy="365760"/>
          <wp:effectExtent l="0" t="0" r="0" b="0"/>
          <wp:wrapNone/>
          <wp:docPr id="1322075693" name="Picture 7" descr="A blue and black logo&#10;&#10;Description automatically generated">
            <a:extLst xmlns:a="http://schemas.openxmlformats.org/drawingml/2006/main">
              <a:ext uri="{FF2B5EF4-FFF2-40B4-BE49-F238E27FC236}">
                <a16:creationId xmlns:a16="http://schemas.microsoft.com/office/drawing/2014/main" id="{D912451F-13B1-433A-49B6-D0AAD2F6F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ue and black logo&#10;&#10;Description automatically generated">
                    <a:extLst>
                      <a:ext uri="{FF2B5EF4-FFF2-40B4-BE49-F238E27FC236}">
                        <a16:creationId xmlns:a16="http://schemas.microsoft.com/office/drawing/2014/main" id="{D912451F-13B1-433A-49B6-D0AAD2F6FF4D}"/>
                      </a:ext>
                    </a:extLst>
                  </pic:cNvPr>
                  <pic:cNvPicPr>
                    <a:picLocks noChangeAspect="1"/>
                  </pic:cNvPicPr>
                </pic:nvPicPr>
                <pic:blipFill>
                  <a:blip r:embed="rId1"/>
                  <a:stretch>
                    <a:fillRect/>
                  </a:stretch>
                </pic:blipFill>
                <pic:spPr>
                  <a:xfrm>
                    <a:off x="0" y="0"/>
                    <a:ext cx="823595" cy="365760"/>
                  </a:xfrm>
                  <a:prstGeom prst="rect">
                    <a:avLst/>
                  </a:prstGeom>
                </pic:spPr>
              </pic:pic>
            </a:graphicData>
          </a:graphic>
          <wp14:sizeRelH relativeFrom="margin">
            <wp14:pctWidth>0</wp14:pctWidth>
          </wp14:sizeRelH>
          <wp14:sizeRelV relativeFrom="margin">
            <wp14:pctHeight>0</wp14:pctHeight>
          </wp14:sizeRelV>
        </wp:anchor>
      </w:drawing>
    </w:r>
    <w:r w:rsidRPr="005227EE">
      <w:rPr>
        <w:noProof/>
      </w:rPr>
      <w:drawing>
        <wp:anchor distT="0" distB="0" distL="114300" distR="114300" simplePos="0" relativeHeight="251666432" behindDoc="0" locked="0" layoutInCell="1" allowOverlap="1" wp14:anchorId="2F26517B" wp14:editId="3052B121">
          <wp:simplePos x="0" y="0"/>
          <wp:positionH relativeFrom="column">
            <wp:posOffset>-688489</wp:posOffset>
          </wp:positionH>
          <wp:positionV relativeFrom="paragraph">
            <wp:posOffset>41275</wp:posOffset>
          </wp:positionV>
          <wp:extent cx="828141" cy="353202"/>
          <wp:effectExtent l="0" t="0" r="0" b="8890"/>
          <wp:wrapNone/>
          <wp:docPr id="695923955" name="Picture 5" descr="A blue and black logo&#10;&#10;Description automatically generated">
            <a:extLst xmlns:a="http://schemas.openxmlformats.org/drawingml/2006/main">
              <a:ext uri="{FF2B5EF4-FFF2-40B4-BE49-F238E27FC236}">
                <a16:creationId xmlns:a16="http://schemas.microsoft.com/office/drawing/2014/main" id="{8B0ED23B-D6BF-3B93-4436-FB0AA054E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black logo&#10;&#10;Description automatically generated">
                    <a:extLst>
                      <a:ext uri="{FF2B5EF4-FFF2-40B4-BE49-F238E27FC236}">
                        <a16:creationId xmlns:a16="http://schemas.microsoft.com/office/drawing/2014/main" id="{8B0ED23B-D6BF-3B93-4436-FB0AA054E835}"/>
                      </a:ext>
                    </a:extLst>
                  </pic:cNvPr>
                  <pic:cNvPicPr>
                    <a:picLocks noChangeAspect="1"/>
                  </pic:cNvPicPr>
                </pic:nvPicPr>
                <pic:blipFill>
                  <a:blip r:embed="rId2"/>
                  <a:stretch>
                    <a:fillRect/>
                  </a:stretch>
                </pic:blipFill>
                <pic:spPr>
                  <a:xfrm>
                    <a:off x="0" y="0"/>
                    <a:ext cx="828141" cy="353202"/>
                  </a:xfrm>
                  <a:prstGeom prst="rect">
                    <a:avLst/>
                  </a:prstGeom>
                </pic:spPr>
              </pic:pic>
            </a:graphicData>
          </a:graphic>
          <wp14:sizeRelH relativeFrom="margin">
            <wp14:pctWidth>0</wp14:pctWidth>
          </wp14:sizeRelH>
          <wp14:sizeRelV relativeFrom="margin">
            <wp14:pctHeight>0</wp14:pctHeight>
          </wp14:sizeRelV>
        </wp:anchor>
      </w:drawing>
    </w:r>
    <w:r w:rsidR="00DD446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34E5A3" w14:textId="77777777" w:rsidR="000C411E" w:rsidRDefault="000C411E" w:rsidP="00F02874">
      <w:r>
        <w:separator/>
      </w:r>
    </w:p>
  </w:footnote>
  <w:footnote w:type="continuationSeparator" w:id="0">
    <w:p w14:paraId="752EA408" w14:textId="77777777" w:rsidR="000C411E" w:rsidRDefault="000C411E" w:rsidP="00F02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1660201"/>
      <w:docPartObj>
        <w:docPartGallery w:val="Page Numbers (Top of Page)"/>
        <w:docPartUnique/>
      </w:docPartObj>
    </w:sdtPr>
    <w:sdtEndPr>
      <w:rPr>
        <w:noProof/>
      </w:rPr>
    </w:sdtEndPr>
    <w:sdtContent>
      <w:p w14:paraId="567F5210" w14:textId="269542C8" w:rsidR="000A7978" w:rsidRDefault="000A79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5A3A6A" w14:textId="77777777" w:rsidR="000A7978" w:rsidRDefault="000A79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D00B2" w14:textId="452978E7" w:rsidR="00D8491A" w:rsidRDefault="003D5453">
    <w:pPr>
      <w:pStyle w:val="Header"/>
    </w:pPr>
    <w:r>
      <w:rPr>
        <w:noProof/>
      </w:rPr>
      <w:drawing>
        <wp:anchor distT="0" distB="0" distL="114300" distR="114300" simplePos="0" relativeHeight="251667456" behindDoc="1" locked="0" layoutInCell="1" allowOverlap="1" wp14:anchorId="7739DAA5" wp14:editId="471790D9">
          <wp:simplePos x="0" y="0"/>
          <wp:positionH relativeFrom="page">
            <wp:align>left</wp:align>
          </wp:positionH>
          <wp:positionV relativeFrom="paragraph">
            <wp:posOffset>-457200</wp:posOffset>
          </wp:positionV>
          <wp:extent cx="7542211" cy="10668000"/>
          <wp:effectExtent l="0" t="0" r="1905" b="0"/>
          <wp:wrapNone/>
          <wp:docPr id="1036294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23" cy="10693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C70">
      <w:rPr>
        <w:noProof/>
      </w:rPr>
      <w:drawing>
        <wp:anchor distT="0" distB="0" distL="114300" distR="114300" simplePos="0" relativeHeight="251662336" behindDoc="0" locked="0" layoutInCell="1" allowOverlap="1" wp14:anchorId="038F5649" wp14:editId="6D193C8C">
          <wp:simplePos x="0" y="0"/>
          <wp:positionH relativeFrom="column">
            <wp:posOffset>4191635</wp:posOffset>
          </wp:positionH>
          <wp:positionV relativeFrom="paragraph">
            <wp:posOffset>-249555</wp:posOffset>
          </wp:positionV>
          <wp:extent cx="2252345" cy="1000125"/>
          <wp:effectExtent l="0" t="0" r="0" b="9525"/>
          <wp:wrapNone/>
          <wp:docPr id="909211471"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06675" name="Picture 7" descr="A blue and black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234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C70">
      <w:rPr>
        <w:noProof/>
      </w:rPr>
      <w:drawing>
        <wp:anchor distT="0" distB="0" distL="114300" distR="114300" simplePos="0" relativeHeight="251661312" behindDoc="0" locked="0" layoutInCell="1" allowOverlap="1" wp14:anchorId="03F68A31" wp14:editId="40BB5403">
          <wp:simplePos x="0" y="0"/>
          <wp:positionH relativeFrom="page">
            <wp:posOffset>279400</wp:posOffset>
          </wp:positionH>
          <wp:positionV relativeFrom="paragraph">
            <wp:posOffset>-248920</wp:posOffset>
          </wp:positionV>
          <wp:extent cx="2267585" cy="970280"/>
          <wp:effectExtent l="0" t="0" r="0" b="1270"/>
          <wp:wrapNone/>
          <wp:docPr id="1909341815" name="Picture 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79941" name="Picture 6" descr="A blue and black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7585"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C70">
      <w:rPr>
        <w:noProof/>
      </w:rPr>
      <mc:AlternateContent>
        <mc:Choice Requires="wps">
          <w:drawing>
            <wp:anchor distT="0" distB="0" distL="114300" distR="114300" simplePos="0" relativeHeight="251660288" behindDoc="0" locked="0" layoutInCell="1" allowOverlap="1" wp14:anchorId="22B576C5" wp14:editId="4463B8F4">
              <wp:simplePos x="0" y="0"/>
              <wp:positionH relativeFrom="margin">
                <wp:posOffset>-2172970</wp:posOffset>
              </wp:positionH>
              <wp:positionV relativeFrom="paragraph">
                <wp:posOffset>9554845</wp:posOffset>
              </wp:positionV>
              <wp:extent cx="10058400" cy="333375"/>
              <wp:effectExtent l="0" t="0" r="0" b="0"/>
              <wp:wrapNone/>
              <wp:docPr id="1752300279" name="Text Box 5"/>
              <wp:cNvGraphicFramePr/>
              <a:graphic xmlns:a="http://schemas.openxmlformats.org/drawingml/2006/main">
                <a:graphicData uri="http://schemas.microsoft.com/office/word/2010/wordprocessingShape">
                  <wps:wsp>
                    <wps:cNvSpPr txBox="1"/>
                    <wps:spPr>
                      <a:xfrm>
                        <a:off x="0" y="0"/>
                        <a:ext cx="10058400" cy="333375"/>
                      </a:xfrm>
                      <a:prstGeom prst="rect">
                        <a:avLst/>
                      </a:prstGeom>
                      <a:noFill/>
                      <a:ln w="6350">
                        <a:noFill/>
                      </a:ln>
                    </wps:spPr>
                    <wps:txbx>
                      <w:txbxContent>
                        <w:p w14:paraId="4D33D86B" w14:textId="77777777" w:rsidR="00D16C70" w:rsidRPr="006B10A9" w:rsidRDefault="00D16C70" w:rsidP="00D16C70">
                          <w:pPr>
                            <w:jc w:val="center"/>
                            <w:rPr>
                              <w:rFonts w:ascii="Raleway" w:hAnsi="Raleway"/>
                              <w:b/>
                              <w:bCs/>
                              <w:i/>
                              <w:iCs/>
                              <w:color w:val="FFFFFF" w:themeColor="background1"/>
                              <w:kern w:val="24"/>
                              <w:sz w:val="32"/>
                              <w:szCs w:val="32"/>
                            </w:rPr>
                          </w:pPr>
                          <w:r w:rsidRPr="006B10A9">
                            <w:rPr>
                              <w:rFonts w:ascii="Raleway" w:hAnsi="Raleway"/>
                              <w:b/>
                              <w:bCs/>
                              <w:i/>
                              <w:iCs/>
                              <w:color w:val="FFFFFF" w:themeColor="background1"/>
                              <w:kern w:val="24"/>
                              <w:sz w:val="32"/>
                              <w:szCs w:val="32"/>
                            </w:rPr>
                            <w:t>INTEGRITY – TOGETHER – OWN IT – PROFESSIONAL – STRIVING FOR BETTER</w:t>
                          </w:r>
                        </w:p>
                        <w:p w14:paraId="59026F50" w14:textId="77777777" w:rsidR="00D16C70" w:rsidRPr="006B10A9" w:rsidRDefault="00D16C70" w:rsidP="00D16C7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B576C5" id="_x0000_t202" coordsize="21600,21600" o:spt="202" path="m,l,21600r21600,l21600,xe">
              <v:stroke joinstyle="miter"/>
              <v:path gradientshapeok="t" o:connecttype="rect"/>
            </v:shapetype>
            <v:shape id="Text Box 5" o:spid="_x0000_s1031" type="#_x0000_t202" style="position:absolute;margin-left:-171.1pt;margin-top:752.35pt;width:11in;height:26.2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" filled="f" stroked="f" strokeweight=".5pt">
              <v:textbox>
                <w:txbxContent>
                  <w:p w14:paraId="4D33D86B" w14:textId="77777777" w:rsidR="00D16C70" w:rsidRPr="006B10A9" w:rsidRDefault="00D16C70" w:rsidP="00D16C70">
                    <w:pPr>
                      <w:jc w:val="center"/>
                      <w:rPr>
                        <w:rFonts w:ascii="Raleway" w:hAnsi="Raleway"/>
                        <w:b/>
                        <w:bCs/>
                        <w:i/>
                        <w:iCs/>
                        <w:color w:val="FFFFFF" w:themeColor="background1"/>
                        <w:kern w:val="24"/>
                        <w:sz w:val="32"/>
                        <w:szCs w:val="32"/>
                      </w:rPr>
                    </w:pPr>
                    <w:r w:rsidRPr="006B10A9">
                      <w:rPr>
                        <w:rFonts w:ascii="Raleway" w:hAnsi="Raleway"/>
                        <w:b/>
                        <w:bCs/>
                        <w:i/>
                        <w:iCs/>
                        <w:color w:val="FFFFFF" w:themeColor="background1"/>
                        <w:kern w:val="24"/>
                        <w:sz w:val="32"/>
                        <w:szCs w:val="32"/>
                      </w:rPr>
                      <w:t>INTEGRITY – TOGETHER – OWN IT – PROFESSIONAL – STRIVING FOR BETTER</w:t>
                    </w:r>
                  </w:p>
                  <w:p w14:paraId="59026F50" w14:textId="77777777" w:rsidR="00D16C70" w:rsidRPr="006B10A9" w:rsidRDefault="00D16C70" w:rsidP="00D16C70">
                    <w:pPr>
                      <w:rPr>
                        <w:sz w:val="32"/>
                        <w:szCs w:val="32"/>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B460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D649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A887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54D8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A8D4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467C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82CC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2CCD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F224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8E56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E202B"/>
    <w:multiLevelType w:val="hybridMultilevel"/>
    <w:tmpl w:val="97CE2B0C"/>
    <w:lvl w:ilvl="0" w:tplc="E8106208">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90F3225"/>
    <w:multiLevelType w:val="hybridMultilevel"/>
    <w:tmpl w:val="C3D2F17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802CFA"/>
    <w:multiLevelType w:val="hybridMultilevel"/>
    <w:tmpl w:val="3EF8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D2105"/>
    <w:multiLevelType w:val="hybridMultilevel"/>
    <w:tmpl w:val="C34A681A"/>
    <w:lvl w:ilvl="0" w:tplc="413C219C">
      <w:start w:val="1"/>
      <w:numFmt w:val="bullet"/>
      <w:pStyle w:val="BulletPoints"/>
      <w:lvlText w:val=""/>
      <w:lvlJc w:val="left"/>
      <w:pPr>
        <w:ind w:left="720" w:hanging="360"/>
      </w:pPr>
      <w:rPr>
        <w:rFonts w:ascii="Symbol" w:hAnsi="Symbol" w:hint="default"/>
        <w:color w:val="0077B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CC5FE0"/>
    <w:multiLevelType w:val="hybridMultilevel"/>
    <w:tmpl w:val="99EA2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6C75F92"/>
    <w:multiLevelType w:val="hybridMultilevel"/>
    <w:tmpl w:val="99EA2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7E5D71"/>
    <w:multiLevelType w:val="hybridMultilevel"/>
    <w:tmpl w:val="95429CAE"/>
    <w:lvl w:ilvl="0" w:tplc="E490095E">
      <w:start w:val="1"/>
      <w:numFmt w:val="bullet"/>
      <w:pStyle w:val="ListBullet"/>
      <w:lvlText w:val=""/>
      <w:lvlJc w:val="left"/>
      <w:pPr>
        <w:tabs>
          <w:tab w:val="num" w:pos="864"/>
        </w:tabs>
        <w:ind w:left="864" w:hanging="288"/>
      </w:pPr>
      <w:rPr>
        <w:rFonts w:ascii="Symbol" w:hAnsi="Symbol" w:hint="default"/>
        <w:color w:val="00ADB0"/>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6E9A586C"/>
    <w:multiLevelType w:val="hybridMultilevel"/>
    <w:tmpl w:val="DDB2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5C53E7"/>
    <w:multiLevelType w:val="hybridMultilevel"/>
    <w:tmpl w:val="0E2293A0"/>
    <w:lvl w:ilvl="0" w:tplc="0EF631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7251279">
    <w:abstractNumId w:val="9"/>
  </w:num>
  <w:num w:numId="2" w16cid:durableId="1787306123">
    <w:abstractNumId w:val="16"/>
  </w:num>
  <w:num w:numId="3" w16cid:durableId="1851723086">
    <w:abstractNumId w:val="17"/>
  </w:num>
  <w:num w:numId="4" w16cid:durableId="460998592">
    <w:abstractNumId w:val="13"/>
  </w:num>
  <w:num w:numId="5" w16cid:durableId="606811879">
    <w:abstractNumId w:val="0"/>
  </w:num>
  <w:num w:numId="6" w16cid:durableId="1301350236">
    <w:abstractNumId w:val="1"/>
  </w:num>
  <w:num w:numId="7" w16cid:durableId="327096203">
    <w:abstractNumId w:val="2"/>
  </w:num>
  <w:num w:numId="8" w16cid:durableId="1096945916">
    <w:abstractNumId w:val="3"/>
  </w:num>
  <w:num w:numId="9" w16cid:durableId="744960981">
    <w:abstractNumId w:val="8"/>
  </w:num>
  <w:num w:numId="10" w16cid:durableId="1159619137">
    <w:abstractNumId w:val="4"/>
  </w:num>
  <w:num w:numId="11" w16cid:durableId="1367439464">
    <w:abstractNumId w:val="5"/>
  </w:num>
  <w:num w:numId="12" w16cid:durableId="587814584">
    <w:abstractNumId w:val="6"/>
  </w:num>
  <w:num w:numId="13" w16cid:durableId="912348820">
    <w:abstractNumId w:val="7"/>
  </w:num>
  <w:num w:numId="14" w16cid:durableId="372854421">
    <w:abstractNumId w:val="12"/>
  </w:num>
  <w:num w:numId="15" w16cid:durableId="457577010">
    <w:abstractNumId w:val="15"/>
  </w:num>
  <w:num w:numId="16" w16cid:durableId="1529249569">
    <w:abstractNumId w:val="14"/>
  </w:num>
  <w:num w:numId="17" w16cid:durableId="876506712">
    <w:abstractNumId w:val="18"/>
  </w:num>
  <w:num w:numId="18" w16cid:durableId="245695896">
    <w:abstractNumId w:val="10"/>
  </w:num>
  <w:num w:numId="19" w16cid:durableId="19492389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874"/>
    <w:rsid w:val="00017191"/>
    <w:rsid w:val="00020017"/>
    <w:rsid w:val="0005733A"/>
    <w:rsid w:val="00082553"/>
    <w:rsid w:val="00087506"/>
    <w:rsid w:val="000A7978"/>
    <w:rsid w:val="000C411E"/>
    <w:rsid w:val="000E413E"/>
    <w:rsid w:val="0011672D"/>
    <w:rsid w:val="001168D8"/>
    <w:rsid w:val="00117D45"/>
    <w:rsid w:val="00132C51"/>
    <w:rsid w:val="001413F7"/>
    <w:rsid w:val="001748EC"/>
    <w:rsid w:val="001E5817"/>
    <w:rsid w:val="001E5FF1"/>
    <w:rsid w:val="00213F40"/>
    <w:rsid w:val="00253E4F"/>
    <w:rsid w:val="002A3815"/>
    <w:rsid w:val="002C2D73"/>
    <w:rsid w:val="002E1CCD"/>
    <w:rsid w:val="00320BE6"/>
    <w:rsid w:val="00332129"/>
    <w:rsid w:val="00367BA6"/>
    <w:rsid w:val="00383F2C"/>
    <w:rsid w:val="00385094"/>
    <w:rsid w:val="00391AB1"/>
    <w:rsid w:val="003B1DB8"/>
    <w:rsid w:val="003C068D"/>
    <w:rsid w:val="003D5453"/>
    <w:rsid w:val="003E0B6F"/>
    <w:rsid w:val="00416FED"/>
    <w:rsid w:val="00453F96"/>
    <w:rsid w:val="00475F61"/>
    <w:rsid w:val="004B6580"/>
    <w:rsid w:val="004F6172"/>
    <w:rsid w:val="00514C15"/>
    <w:rsid w:val="0052322B"/>
    <w:rsid w:val="00531C48"/>
    <w:rsid w:val="005646AD"/>
    <w:rsid w:val="00573B59"/>
    <w:rsid w:val="00580024"/>
    <w:rsid w:val="0059781B"/>
    <w:rsid w:val="005B633D"/>
    <w:rsid w:val="00623368"/>
    <w:rsid w:val="006620A5"/>
    <w:rsid w:val="00695F68"/>
    <w:rsid w:val="006A2E33"/>
    <w:rsid w:val="006B2A3A"/>
    <w:rsid w:val="006C178B"/>
    <w:rsid w:val="006D0746"/>
    <w:rsid w:val="006D61CE"/>
    <w:rsid w:val="006E063E"/>
    <w:rsid w:val="006F44B8"/>
    <w:rsid w:val="007373DC"/>
    <w:rsid w:val="0079738E"/>
    <w:rsid w:val="007A19E4"/>
    <w:rsid w:val="007D4ACB"/>
    <w:rsid w:val="007E1B05"/>
    <w:rsid w:val="007F54D0"/>
    <w:rsid w:val="00805027"/>
    <w:rsid w:val="00850070"/>
    <w:rsid w:val="00857F5D"/>
    <w:rsid w:val="008E37FA"/>
    <w:rsid w:val="00905FAD"/>
    <w:rsid w:val="00914038"/>
    <w:rsid w:val="00937B7C"/>
    <w:rsid w:val="009760B2"/>
    <w:rsid w:val="009D6C75"/>
    <w:rsid w:val="00A33AF2"/>
    <w:rsid w:val="00A47715"/>
    <w:rsid w:val="00A63412"/>
    <w:rsid w:val="00A70D82"/>
    <w:rsid w:val="00A87078"/>
    <w:rsid w:val="00AA31F0"/>
    <w:rsid w:val="00AC1E51"/>
    <w:rsid w:val="00AD5EEC"/>
    <w:rsid w:val="00AE4324"/>
    <w:rsid w:val="00B2151B"/>
    <w:rsid w:val="00B376E7"/>
    <w:rsid w:val="00B419BE"/>
    <w:rsid w:val="00BA4760"/>
    <w:rsid w:val="00BE639F"/>
    <w:rsid w:val="00BF6C54"/>
    <w:rsid w:val="00C52D26"/>
    <w:rsid w:val="00C74C7A"/>
    <w:rsid w:val="00C753EE"/>
    <w:rsid w:val="00CC250B"/>
    <w:rsid w:val="00CC7CA8"/>
    <w:rsid w:val="00CE4C8F"/>
    <w:rsid w:val="00CF3F8C"/>
    <w:rsid w:val="00D15BAC"/>
    <w:rsid w:val="00D16C70"/>
    <w:rsid w:val="00D41866"/>
    <w:rsid w:val="00D5416F"/>
    <w:rsid w:val="00D76CF6"/>
    <w:rsid w:val="00D8491A"/>
    <w:rsid w:val="00DA299D"/>
    <w:rsid w:val="00DD446E"/>
    <w:rsid w:val="00DF15F4"/>
    <w:rsid w:val="00DF22EA"/>
    <w:rsid w:val="00DF3D5B"/>
    <w:rsid w:val="00E03D61"/>
    <w:rsid w:val="00E07498"/>
    <w:rsid w:val="00E47489"/>
    <w:rsid w:val="00EA3EAF"/>
    <w:rsid w:val="00EB6F56"/>
    <w:rsid w:val="00EC4685"/>
    <w:rsid w:val="00ED11D6"/>
    <w:rsid w:val="00ED17E4"/>
    <w:rsid w:val="00ED4676"/>
    <w:rsid w:val="00ED56D7"/>
    <w:rsid w:val="00EF23B0"/>
    <w:rsid w:val="00F02874"/>
    <w:rsid w:val="00F1620D"/>
    <w:rsid w:val="00F21EC1"/>
    <w:rsid w:val="00F21F16"/>
    <w:rsid w:val="00F44512"/>
    <w:rsid w:val="00F66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909EF"/>
  <w14:defaultImageDpi w14:val="32767"/>
  <w15:chartTrackingRefBased/>
  <w15:docId w15:val="{5F123C77-0854-A04E-A475-745B00EBB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aliases w:val="Headline 1"/>
    <w:basedOn w:val="Normal"/>
    <w:next w:val="Normal"/>
    <w:link w:val="Heading1Char"/>
    <w:autoRedefine/>
    <w:uiPriority w:val="9"/>
    <w:qFormat/>
    <w:rsid w:val="00CC7CA8"/>
    <w:pPr>
      <w:keepNext/>
      <w:keepLines/>
      <w:spacing w:before="600" w:after="240"/>
      <w:outlineLvl w:val="0"/>
    </w:pPr>
    <w:rPr>
      <w:bCs/>
      <w:color w:val="00ADB0"/>
      <w:sz w:val="48"/>
      <w:szCs w:val="28"/>
    </w:rPr>
  </w:style>
  <w:style w:type="paragraph" w:styleId="Heading2">
    <w:name w:val="heading 2"/>
    <w:basedOn w:val="Normal"/>
    <w:next w:val="Normal"/>
    <w:link w:val="Heading2Char"/>
    <w:autoRedefine/>
    <w:uiPriority w:val="9"/>
    <w:unhideWhenUsed/>
    <w:qFormat/>
    <w:rsid w:val="007D4ACB"/>
    <w:pPr>
      <w:keepNext/>
      <w:keepLines/>
      <w:spacing w:before="480" w:after="120"/>
      <w:outlineLvl w:val="1"/>
    </w:pPr>
    <w:rPr>
      <w:b/>
      <w:bCs/>
      <w:color w:val="1C24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 title"/>
    <w:basedOn w:val="Normal"/>
    <w:qFormat/>
    <w:rsid w:val="00CC7CA8"/>
    <w:pPr>
      <w:jc w:val="center"/>
    </w:pPr>
    <w:rPr>
      <w:rFonts w:cstheme="minorHAnsi"/>
      <w:color w:val="1C2442"/>
      <w:sz w:val="52"/>
      <w:szCs w:val="52"/>
      <w:lang w:val="en-US" w:eastAsia="ja-JP"/>
    </w:rPr>
  </w:style>
  <w:style w:type="character" w:customStyle="1" w:styleId="Heading1Char">
    <w:name w:val="Heading 1 Char"/>
    <w:aliases w:val="Headline 1 Char"/>
    <w:basedOn w:val="DefaultParagraphFont"/>
    <w:link w:val="Heading1"/>
    <w:uiPriority w:val="9"/>
    <w:rsid w:val="00CC7CA8"/>
    <w:rPr>
      <w:bCs/>
      <w:color w:val="00ADB0"/>
      <w:sz w:val="48"/>
      <w:szCs w:val="28"/>
    </w:rPr>
  </w:style>
  <w:style w:type="character" w:customStyle="1" w:styleId="Heading2Char">
    <w:name w:val="Heading 2 Char"/>
    <w:basedOn w:val="DefaultParagraphFont"/>
    <w:link w:val="Heading2"/>
    <w:uiPriority w:val="9"/>
    <w:rsid w:val="007D4ACB"/>
    <w:rPr>
      <w:b/>
      <w:bCs/>
      <w:color w:val="1C2442"/>
    </w:rPr>
  </w:style>
  <w:style w:type="paragraph" w:styleId="Quote">
    <w:name w:val="Quote"/>
    <w:basedOn w:val="Normal"/>
    <w:next w:val="Normal"/>
    <w:link w:val="QuoteChar"/>
    <w:autoRedefine/>
    <w:uiPriority w:val="29"/>
    <w:qFormat/>
    <w:rsid w:val="007D4ACB"/>
    <w:pPr>
      <w:shd w:val="solid" w:color="auto" w:fill="1C2442"/>
      <w:spacing w:before="120" w:after="120" w:line="300" w:lineRule="auto"/>
      <w:ind w:left="144" w:right="144"/>
      <w:jc w:val="center"/>
    </w:pPr>
    <w:rPr>
      <w:rFonts w:ascii="Arial" w:eastAsia="Times New Roman" w:hAnsi="Arial" w:cs="Times New Roman"/>
      <w:iCs/>
      <w:color w:val="00ADB0"/>
      <w:sz w:val="20"/>
      <w:szCs w:val="20"/>
    </w:rPr>
  </w:style>
  <w:style w:type="character" w:customStyle="1" w:styleId="QuoteChar">
    <w:name w:val="Quote Char"/>
    <w:basedOn w:val="DefaultParagraphFont"/>
    <w:link w:val="Quote"/>
    <w:uiPriority w:val="29"/>
    <w:rsid w:val="007D4ACB"/>
    <w:rPr>
      <w:rFonts w:ascii="Arial" w:eastAsia="Times New Roman" w:hAnsi="Arial" w:cs="Times New Roman"/>
      <w:iCs/>
      <w:color w:val="00ADB0"/>
      <w:sz w:val="20"/>
      <w:szCs w:val="20"/>
      <w:shd w:val="solid" w:color="auto" w:fill="1C2442"/>
    </w:rPr>
  </w:style>
  <w:style w:type="paragraph" w:customStyle="1" w:styleId="Quote-Name">
    <w:name w:val="Quote - Name"/>
    <w:qFormat/>
    <w:rsid w:val="007D4ACB"/>
    <w:pPr>
      <w:spacing w:after="240" w:line="288" w:lineRule="auto"/>
    </w:pPr>
    <w:rPr>
      <w:rFonts w:ascii="Arial" w:eastAsia="Times New Roman" w:hAnsi="Arial" w:cs="Times New Roman"/>
      <w:iCs/>
      <w:color w:val="FFFFFF" w:themeColor="background1"/>
      <w:sz w:val="20"/>
      <w:szCs w:val="20"/>
    </w:rPr>
  </w:style>
  <w:style w:type="paragraph" w:styleId="ListBullet">
    <w:name w:val="List Bullet"/>
    <w:basedOn w:val="Normal"/>
    <w:uiPriority w:val="1"/>
    <w:unhideWhenUsed/>
    <w:qFormat/>
    <w:rsid w:val="007D4ACB"/>
    <w:pPr>
      <w:numPr>
        <w:numId w:val="2"/>
      </w:numPr>
      <w:spacing w:after="60" w:line="288" w:lineRule="auto"/>
    </w:pPr>
    <w:rPr>
      <w:color w:val="000000"/>
      <w:sz w:val="18"/>
      <w:szCs w:val="18"/>
      <w:lang w:val="en-US" w:eastAsia="ja-JP"/>
    </w:rPr>
  </w:style>
  <w:style w:type="table" w:customStyle="1" w:styleId="GridTable4-Accent11">
    <w:name w:val="Grid Table 4 - Accent 11"/>
    <w:basedOn w:val="TableNormal"/>
    <w:uiPriority w:val="49"/>
    <w:rsid w:val="007D4ACB"/>
    <w:rPr>
      <w:color w:val="FFFFFF" w:themeColor="background1"/>
      <w:sz w:val="18"/>
      <w:szCs w:val="18"/>
      <w:lang w:val="en-US" w:eastAsia="ja-JP"/>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bottom w:w="29" w:type="dxa"/>
      </w:tblCellMar>
    </w:tblPr>
    <w:tcPr>
      <w:shd w:val="clear" w:color="auto" w:fill="auto"/>
    </w:tcPr>
    <w:tblStylePr w:type="firstRow">
      <w:rPr>
        <w:rFonts w:asciiTheme="minorHAnsi" w:hAnsiTheme="minorHAnsi"/>
        <w:b/>
        <w:bCs/>
        <w:color w:val="FFFFFF" w:themeColor="background1"/>
        <w:sz w:val="18"/>
      </w:rPr>
      <w:tblPr/>
      <w:tcPr>
        <w:shd w:val="clear" w:color="auto" w:fill="00000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Quotee">
    <w:name w:val="Quotee"/>
    <w:basedOn w:val="Normal"/>
    <w:autoRedefine/>
    <w:qFormat/>
    <w:rsid w:val="006C178B"/>
    <w:rPr>
      <w:rFonts w:ascii="Calibri" w:hAnsi="Calibri" w:cs="Calibri"/>
      <w:color w:val="21A1CC"/>
      <w:sz w:val="18"/>
      <w:szCs w:val="18"/>
      <w:lang w:val="en-US"/>
    </w:rPr>
  </w:style>
  <w:style w:type="paragraph" w:customStyle="1" w:styleId="BodyText1">
    <w:name w:val="Body Text1"/>
    <w:basedOn w:val="Normal"/>
    <w:autoRedefine/>
    <w:qFormat/>
    <w:rsid w:val="006C178B"/>
    <w:pPr>
      <w:widowControl w:val="0"/>
      <w:suppressAutoHyphens/>
      <w:autoSpaceDE w:val="0"/>
      <w:autoSpaceDN w:val="0"/>
      <w:adjustRightInd w:val="0"/>
      <w:spacing w:line="288" w:lineRule="auto"/>
      <w:textAlignment w:val="center"/>
    </w:pPr>
    <w:rPr>
      <w:rFonts w:ascii="Calibri" w:hAnsi="Calibri" w:cs="Calibri"/>
      <w:color w:val="000000"/>
      <w:sz w:val="18"/>
      <w:szCs w:val="18"/>
    </w:rPr>
  </w:style>
  <w:style w:type="paragraph" w:styleId="Header">
    <w:name w:val="header"/>
    <w:basedOn w:val="Normal"/>
    <w:link w:val="HeaderChar"/>
    <w:uiPriority w:val="99"/>
    <w:unhideWhenUsed/>
    <w:rsid w:val="00F02874"/>
    <w:pPr>
      <w:tabs>
        <w:tab w:val="center" w:pos="4513"/>
        <w:tab w:val="right" w:pos="9026"/>
      </w:tabs>
    </w:pPr>
  </w:style>
  <w:style w:type="character" w:customStyle="1" w:styleId="HeaderChar">
    <w:name w:val="Header Char"/>
    <w:basedOn w:val="DefaultParagraphFont"/>
    <w:link w:val="Header"/>
    <w:uiPriority w:val="99"/>
    <w:rsid w:val="00F02874"/>
  </w:style>
  <w:style w:type="paragraph" w:styleId="Footer">
    <w:name w:val="footer"/>
    <w:basedOn w:val="Normal"/>
    <w:link w:val="FooterChar"/>
    <w:uiPriority w:val="99"/>
    <w:unhideWhenUsed/>
    <w:rsid w:val="00F02874"/>
    <w:pPr>
      <w:tabs>
        <w:tab w:val="center" w:pos="4513"/>
        <w:tab w:val="right" w:pos="9026"/>
      </w:tabs>
    </w:pPr>
  </w:style>
  <w:style w:type="character" w:customStyle="1" w:styleId="FooterChar">
    <w:name w:val="Footer Char"/>
    <w:basedOn w:val="DefaultParagraphFont"/>
    <w:link w:val="Footer"/>
    <w:uiPriority w:val="99"/>
    <w:rsid w:val="00F02874"/>
  </w:style>
  <w:style w:type="paragraph" w:customStyle="1" w:styleId="BasicParagraph">
    <w:name w:val="[Basic Paragraph]"/>
    <w:basedOn w:val="Normal"/>
    <w:uiPriority w:val="99"/>
    <w:rsid w:val="0011672D"/>
    <w:pPr>
      <w:autoSpaceDE w:val="0"/>
      <w:autoSpaceDN w:val="0"/>
      <w:adjustRightInd w:val="0"/>
      <w:spacing w:line="288" w:lineRule="auto"/>
      <w:textAlignment w:val="center"/>
    </w:pPr>
    <w:rPr>
      <w:rFonts w:ascii="Minion Pro" w:hAnsi="Minion Pro" w:cs="Minion Pro"/>
      <w:color w:val="000000"/>
    </w:rPr>
  </w:style>
  <w:style w:type="paragraph" w:customStyle="1" w:styleId="Title1">
    <w:name w:val="Title 1"/>
    <w:basedOn w:val="BasicParagraph"/>
    <w:qFormat/>
    <w:rsid w:val="0011672D"/>
    <w:pPr>
      <w:suppressAutoHyphens/>
      <w:spacing w:line="240" w:lineRule="auto"/>
      <w:jc w:val="right"/>
    </w:pPr>
    <w:rPr>
      <w:rFonts w:ascii="Arial" w:hAnsi="Arial" w:cs="Arial"/>
      <w:color w:val="0076B3"/>
      <w:sz w:val="76"/>
      <w:szCs w:val="76"/>
    </w:rPr>
  </w:style>
  <w:style w:type="paragraph" w:customStyle="1" w:styleId="Title2">
    <w:name w:val="Title 2"/>
    <w:basedOn w:val="BasicParagraph"/>
    <w:qFormat/>
    <w:rsid w:val="0011672D"/>
    <w:pPr>
      <w:suppressAutoHyphens/>
      <w:jc w:val="right"/>
    </w:pPr>
    <w:rPr>
      <w:rFonts w:ascii="Arial" w:hAnsi="Arial" w:cs="Arial"/>
      <w:color w:val="009455"/>
      <w:sz w:val="84"/>
      <w:szCs w:val="84"/>
    </w:rPr>
  </w:style>
  <w:style w:type="paragraph" w:customStyle="1" w:styleId="TitleAddress">
    <w:name w:val="Title Address"/>
    <w:basedOn w:val="BasicParagraph"/>
    <w:qFormat/>
    <w:rsid w:val="0011672D"/>
    <w:pPr>
      <w:suppressAutoHyphens/>
      <w:jc w:val="right"/>
    </w:pPr>
    <w:rPr>
      <w:rFonts w:ascii="Arial" w:hAnsi="Arial" w:cs="Arial"/>
      <w:sz w:val="32"/>
      <w:szCs w:val="32"/>
    </w:rPr>
  </w:style>
  <w:style w:type="paragraph" w:customStyle="1" w:styleId="TitleTime">
    <w:name w:val="Title Time"/>
    <w:basedOn w:val="BasicParagraph"/>
    <w:qFormat/>
    <w:rsid w:val="0011672D"/>
    <w:pPr>
      <w:suppressAutoHyphens/>
      <w:jc w:val="right"/>
    </w:pPr>
    <w:rPr>
      <w:rFonts w:ascii="Arial" w:hAnsi="Arial" w:cs="Arial"/>
      <w:b/>
      <w:bCs/>
      <w:sz w:val="32"/>
      <w:szCs w:val="32"/>
    </w:rPr>
  </w:style>
  <w:style w:type="paragraph" w:customStyle="1" w:styleId="PageTitle">
    <w:name w:val="Page Title"/>
    <w:basedOn w:val="Normal"/>
    <w:qFormat/>
    <w:rsid w:val="00C753EE"/>
    <w:rPr>
      <w:rFonts w:ascii="Arial" w:hAnsi="Arial" w:cs="Arial"/>
      <w:color w:val="0077B4"/>
      <w:sz w:val="44"/>
      <w:szCs w:val="44"/>
    </w:rPr>
  </w:style>
  <w:style w:type="paragraph" w:customStyle="1" w:styleId="SubTitle">
    <w:name w:val="Sub Title"/>
    <w:basedOn w:val="Normal"/>
    <w:qFormat/>
    <w:rsid w:val="00C753EE"/>
    <w:rPr>
      <w:rFonts w:ascii="Arial" w:hAnsi="Arial" w:cs="Arial"/>
      <w:b/>
      <w:color w:val="0077B4"/>
    </w:rPr>
  </w:style>
  <w:style w:type="paragraph" w:styleId="ListParagraph">
    <w:name w:val="List Paragraph"/>
    <w:basedOn w:val="Normal"/>
    <w:uiPriority w:val="34"/>
    <w:qFormat/>
    <w:rsid w:val="006A2E33"/>
    <w:pPr>
      <w:ind w:left="720"/>
      <w:contextualSpacing/>
    </w:pPr>
  </w:style>
  <w:style w:type="paragraph" w:customStyle="1" w:styleId="BulletPoints">
    <w:name w:val="Bullet Points"/>
    <w:basedOn w:val="ListParagraph"/>
    <w:qFormat/>
    <w:rsid w:val="006A2E33"/>
    <w:pPr>
      <w:numPr>
        <w:numId w:val="4"/>
      </w:numPr>
    </w:pPr>
    <w:rPr>
      <w:rFonts w:ascii="Arial" w:hAnsi="Arial" w:cs="Arial"/>
      <w:sz w:val="20"/>
      <w:szCs w:val="20"/>
    </w:rPr>
  </w:style>
  <w:style w:type="paragraph" w:customStyle="1" w:styleId="Body">
    <w:name w:val="Body"/>
    <w:basedOn w:val="Normal"/>
    <w:qFormat/>
    <w:rsid w:val="00C753EE"/>
    <w:rPr>
      <w:rFonts w:ascii="Arial" w:hAnsi="Arial" w:cs="Arial"/>
      <w:sz w:val="20"/>
      <w:szCs w:val="20"/>
    </w:rPr>
  </w:style>
  <w:style w:type="paragraph" w:styleId="NormalWeb">
    <w:name w:val="Normal (Web)"/>
    <w:basedOn w:val="Normal"/>
    <w:uiPriority w:val="99"/>
    <w:unhideWhenUsed/>
    <w:rsid w:val="00CC250B"/>
    <w:pPr>
      <w:spacing w:before="100" w:beforeAutospacing="1" w:after="100" w:afterAutospacing="1"/>
    </w:pPr>
    <w:rPr>
      <w:rFonts w:ascii="Calibri" w:hAnsi="Calibri" w:cs="Calibri"/>
      <w:sz w:val="22"/>
      <w:szCs w:val="22"/>
      <w:lang w:eastAsia="en-GB"/>
    </w:rPr>
  </w:style>
  <w:style w:type="character" w:styleId="Hyperlink">
    <w:name w:val="Hyperlink"/>
    <w:basedOn w:val="DefaultParagraphFont"/>
    <w:uiPriority w:val="99"/>
    <w:unhideWhenUsed/>
    <w:rsid w:val="00AD5EEC"/>
    <w:rPr>
      <w:color w:val="0563C1" w:themeColor="hyperlink"/>
      <w:u w:val="single"/>
    </w:rPr>
  </w:style>
  <w:style w:type="character" w:styleId="UnresolvedMention">
    <w:name w:val="Unresolved Mention"/>
    <w:basedOn w:val="DefaultParagraphFont"/>
    <w:uiPriority w:val="99"/>
    <w:rsid w:val="00AD5EEC"/>
    <w:rPr>
      <w:color w:val="605E5C"/>
      <w:shd w:val="clear" w:color="auto" w:fill="E1DFDD"/>
    </w:rPr>
  </w:style>
  <w:style w:type="paragraph" w:styleId="Caption">
    <w:name w:val="caption"/>
    <w:basedOn w:val="Normal"/>
    <w:next w:val="Normal"/>
    <w:uiPriority w:val="35"/>
    <w:semiHidden/>
    <w:unhideWhenUsed/>
    <w:qFormat/>
    <w:rsid w:val="004F617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www.acl-uk.org/acls-monitoring-sanctions-process/"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l-uk.org/slot-sanctions/"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acl-uk.org/slot-sanction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I</dc:creator>
  <cp:keywords/>
  <dc:description/>
  <cp:lastModifiedBy>Kirsty Phipps</cp:lastModifiedBy>
  <cp:revision>4</cp:revision>
  <dcterms:created xsi:type="dcterms:W3CDTF">2024-11-28T14:24:00Z</dcterms:created>
  <dcterms:modified xsi:type="dcterms:W3CDTF">2024-11-29T10:25:00Z</dcterms:modified>
</cp:coreProperties>
</file>