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E510" w14:textId="5715FC1A" w:rsidR="003A2208" w:rsidRPr="00322463" w:rsidRDefault="003A2208" w:rsidP="003A220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A563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A563"/>
          <w:sz w:val="24"/>
          <w:szCs w:val="24"/>
          <w:lang w:eastAsia="en-GB"/>
        </w:rPr>
        <w:t>Case M.6447 IAG/bmi -</w:t>
      </w:r>
      <w:r w:rsidRPr="00322463">
        <w:rPr>
          <w:rFonts w:ascii="Arial" w:eastAsia="Times New Roman" w:hAnsi="Arial" w:cs="Arial"/>
          <w:b/>
          <w:bCs/>
          <w:color w:val="00A563"/>
          <w:sz w:val="24"/>
          <w:szCs w:val="24"/>
          <w:lang w:eastAsia="en-GB"/>
        </w:rPr>
        <w:t xml:space="preserve"> Slot Release</w:t>
      </w:r>
      <w:r>
        <w:rPr>
          <w:rFonts w:ascii="Arial" w:eastAsia="Times New Roman" w:hAnsi="Arial" w:cs="Arial"/>
          <w:b/>
          <w:bCs/>
          <w:color w:val="00A563"/>
          <w:sz w:val="24"/>
          <w:szCs w:val="24"/>
          <w:lang w:eastAsia="en-GB"/>
        </w:rPr>
        <w:t xml:space="preserve"> Procedure </w:t>
      </w:r>
      <w:r w:rsidR="007C6E4C">
        <w:rPr>
          <w:rFonts w:ascii="Arial" w:eastAsia="Times New Roman" w:hAnsi="Arial" w:cs="Arial"/>
          <w:b/>
          <w:bCs/>
          <w:color w:val="00A563"/>
          <w:sz w:val="24"/>
          <w:szCs w:val="24"/>
          <w:lang w:eastAsia="en-GB"/>
        </w:rPr>
        <w:t>for</w:t>
      </w:r>
      <w:r w:rsidR="00760C93">
        <w:rPr>
          <w:rFonts w:ascii="Arial" w:eastAsia="Times New Roman" w:hAnsi="Arial" w:cs="Arial"/>
          <w:b/>
          <w:bCs/>
          <w:color w:val="00A563"/>
          <w:sz w:val="24"/>
          <w:szCs w:val="24"/>
          <w:lang w:eastAsia="en-GB"/>
        </w:rPr>
        <w:t xml:space="preserve"> </w:t>
      </w:r>
      <w:r w:rsidR="00DA0DF5">
        <w:rPr>
          <w:rFonts w:ascii="Arial" w:eastAsia="Times New Roman" w:hAnsi="Arial" w:cs="Arial"/>
          <w:b/>
          <w:bCs/>
          <w:color w:val="00A563"/>
          <w:sz w:val="24"/>
          <w:szCs w:val="24"/>
          <w:lang w:eastAsia="en-GB"/>
        </w:rPr>
        <w:t>Winter 2024/2025</w:t>
      </w:r>
    </w:p>
    <w:p w14:paraId="41F543FF" w14:textId="5B560DD3" w:rsidR="003A2208" w:rsidRPr="003A2208" w:rsidRDefault="003A2208" w:rsidP="003A22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en-GB"/>
        </w:rPr>
      </w:pPr>
      <w:r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In March 2012, </w:t>
      </w:r>
      <w:r w:rsidRPr="00322463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the European Commission (EC) </w:t>
      </w:r>
      <w:r w:rsidRPr="003A2208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granted regulatory clearance to the acquisition by International </w:t>
      </w:r>
      <w:r w:rsidR="00091FA2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Consolidated </w:t>
      </w:r>
      <w:r w:rsidRPr="003A2208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Airline</w:t>
      </w:r>
      <w:r w:rsidR="00091FA2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s</w:t>
      </w:r>
      <w:r w:rsidRPr="003A2208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Group</w:t>
      </w:r>
      <w:r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(IAG)</w:t>
      </w:r>
      <w:r w:rsidRPr="003A2208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of British Midland Limited</w:t>
      </w:r>
      <w:r w:rsidR="00D46947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(bmi)</w:t>
      </w:r>
      <w:r w:rsidRPr="003A2208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, subject to </w:t>
      </w:r>
      <w:r w:rsidR="00091FA2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the </w:t>
      </w:r>
      <w:r w:rsidRPr="003A2208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Commitments entered into by IAG to </w:t>
      </w:r>
      <w:r w:rsidRPr="00322463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release L</w:t>
      </w:r>
      <w:r>
        <w:rPr>
          <w:rFonts w:ascii="Arial" w:eastAsia="Times New Roman" w:hAnsi="Arial" w:cs="Arial"/>
          <w:color w:val="666666"/>
          <w:sz w:val="19"/>
          <w:szCs w:val="19"/>
          <w:lang w:eastAsia="en-GB"/>
        </w:rPr>
        <w:t>ondon</w:t>
      </w:r>
      <w:r w:rsidR="00D46947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Heathrow (LHR)</w:t>
      </w:r>
      <w:r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slot pairs on selected short-haul and long-haul city pairs. </w:t>
      </w:r>
    </w:p>
    <w:p w14:paraId="793E556A" w14:textId="5F1B5D85" w:rsidR="004A2BA4" w:rsidRPr="004A2BA4" w:rsidRDefault="00165C84" w:rsidP="003A22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en-GB"/>
        </w:rPr>
      </w:pPr>
      <w:r w:rsidRPr="00165C84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In order to resolve the competition concerns raised by the EC, IAG </w:t>
      </w:r>
      <w:r w:rsidR="008B694E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was</w:t>
      </w:r>
      <w:r w:rsidRPr="00165C84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obliged to make </w:t>
      </w:r>
      <w:r w:rsidR="00D36A2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a number of daily landing and take-off slots </w:t>
      </w:r>
      <w:r w:rsidRPr="00165C84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available at LHR.</w:t>
      </w:r>
    </w:p>
    <w:p w14:paraId="5FF52E16" w14:textId="424EDE64" w:rsidR="003A2208" w:rsidRDefault="00EF32BB" w:rsidP="003A22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en-GB"/>
        </w:rPr>
      </w:pP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For the</w:t>
      </w:r>
      <w:r w:rsidR="00C42E81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IATA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</w:t>
      </w:r>
      <w:r w:rsidR="00CE1DD2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Winter 2024/2025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</w:t>
      </w:r>
      <w:r w:rsidR="00C42E81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S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eason, </w:t>
      </w:r>
      <w:r w:rsidR="007C12F0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a maximum of  </w:t>
      </w:r>
      <w:r w:rsidR="00845CD5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six (6) D</w:t>
      </w:r>
      <w:r w:rsidR="007C12F0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aily slots </w:t>
      </w:r>
      <w:r w:rsidR="00CE1DD2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and five (5) weekly slots are available each day of the week </w:t>
      </w:r>
      <w:r w:rsidR="007C12F0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(4</w:t>
      </w:r>
      <w:r w:rsidR="00845CD5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7</w:t>
      </w:r>
      <w:r w:rsidR="007C12F0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slot pairs in total)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. </w:t>
      </w:r>
      <w:r w:rsidR="007C12F0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T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here will be </w:t>
      </w:r>
      <w:r w:rsidR="007845C8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up to </w:t>
      </w:r>
      <w:r w:rsidR="00845CD5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12</w:t>
      </w:r>
      <w:r w:rsidR="00CE1DD2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weekly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slot</w:t>
      </w:r>
      <w:r w:rsidR="007C12F0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s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available </w:t>
      </w:r>
      <w:r w:rsidR="007C12F0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in the morning,</w:t>
      </w:r>
      <w:r w:rsidR="007845C8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up to</w:t>
      </w:r>
      <w:r w:rsidR="007C12F0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four (4) daily slots available in the afternoon</w:t>
      </w:r>
      <w:r w:rsidR="00286B7E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,</w:t>
      </w:r>
      <w:r w:rsidR="007C12F0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and </w:t>
      </w:r>
      <w:r w:rsidR="007845C8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up to </w:t>
      </w:r>
      <w:r w:rsidR="00845CD5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five (5)</w:t>
      </w:r>
      <w:r w:rsidR="007C12F0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 daily slots available in the evening time bands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. These slot pairs may be used for operations on </w:t>
      </w:r>
      <w:r w:rsidR="00091FA2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LHR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-Aberdeen, </w:t>
      </w:r>
      <w:r w:rsidR="00091FA2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LHR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-Edinburgh, </w:t>
      </w:r>
      <w:r w:rsidR="00091FA2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LHR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-Nice, </w:t>
      </w:r>
      <w:r w:rsidR="00091FA2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LHR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-Cairo and </w:t>
      </w:r>
      <w:r w:rsidR="00091FA2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LHR</w:t>
      </w:r>
      <w:r w:rsidRPr="00EF32BB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-Riyadh only</w:t>
      </w:r>
      <w:r w:rsidR="005F47C5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.</w:t>
      </w:r>
      <w:r w:rsidR="00487693" w:rsidRPr="00845CD5">
        <w:rPr>
          <w:rFonts w:ascii="Arial" w:hAnsi="Arial"/>
          <w:iCs/>
          <w:color w:val="666666"/>
          <w:sz w:val="19"/>
        </w:rPr>
        <w:t xml:space="preserve"> </w:t>
      </w:r>
      <w:r w:rsidR="00751B5D" w:rsidRPr="00751B5D">
        <w:rPr>
          <w:rFonts w:ascii="Arial" w:hAnsi="Arial"/>
          <w:iCs/>
          <w:color w:val="666666"/>
          <w:sz w:val="19"/>
        </w:rPr>
        <w:t>Subject to the maximum of 47 weekly Slots available, in accordance with clause 1.1.1 of the Commitments and Slots awarded to Prospective Entrants in previous Slot Release Procedures, a maximum of one (1) daily Slot (seven (7) weekly frequencies) is available to Applicants on the Identified City Pairs (London – Aberdeen, Cairo, Edinburgh, Nice, Riyadh). A maximum of 47 weekly Slots are available to Applicants on the Identified UK City Pairs (London-Aberdeen and / or Edinburgh).</w:t>
      </w:r>
      <w:r w:rsidR="003A2208" w:rsidRPr="003A2208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Please see the link </w:t>
      </w:r>
      <w:r w:rsidR="00286B7E">
        <w:rPr>
          <w:rFonts w:ascii="Arial" w:eastAsia="Times New Roman" w:hAnsi="Arial" w:cs="Arial"/>
          <w:color w:val="666666"/>
          <w:sz w:val="19"/>
          <w:szCs w:val="19"/>
          <w:lang w:eastAsia="en-GB"/>
        </w:rPr>
        <w:t xml:space="preserve">below </w:t>
      </w:r>
      <w:r w:rsidR="003A2208" w:rsidRPr="003A2208">
        <w:rPr>
          <w:rFonts w:ascii="Arial" w:eastAsia="Times New Roman" w:hAnsi="Arial" w:cs="Arial"/>
          <w:color w:val="666666"/>
          <w:sz w:val="19"/>
          <w:szCs w:val="19"/>
          <w:lang w:eastAsia="en-GB"/>
        </w:rPr>
        <w:t>for further details on the process that must be followed by airlines wishing to apply for these slots.</w:t>
      </w:r>
    </w:p>
    <w:p w14:paraId="5BF5EFFC" w14:textId="77777777" w:rsidR="00781748" w:rsidRPr="00A42D70" w:rsidRDefault="00000000" w:rsidP="003A220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hyperlink r:id="rId7" w:history="1">
        <w:r w:rsidR="00781748" w:rsidRPr="00A42D70">
          <w:rPr>
            <w:rStyle w:val="Hyperlink"/>
            <w:rFonts w:ascii="Arial" w:hAnsi="Arial" w:cs="Arial"/>
            <w:sz w:val="19"/>
            <w:szCs w:val="19"/>
          </w:rPr>
          <w:t>http://www.mazars.co.uk/Home/Our-Services/Audit-assurance/Monitoring-trustee-services/IAG-BMI-CASE-NO.-M.6447</w:t>
        </w:r>
      </w:hyperlink>
      <w:r w:rsidR="00781748" w:rsidRPr="00A42D70">
        <w:rPr>
          <w:rFonts w:ascii="Arial" w:hAnsi="Arial" w:cs="Arial"/>
          <w:sz w:val="19"/>
          <w:szCs w:val="19"/>
        </w:rPr>
        <w:t xml:space="preserve"> </w:t>
      </w:r>
    </w:p>
    <w:p w14:paraId="05048944" w14:textId="77777777" w:rsidR="00781748" w:rsidRPr="00A42D70" w:rsidRDefault="00781748" w:rsidP="003A2208">
      <w:pPr>
        <w:shd w:val="clear" w:color="auto" w:fill="FFFFFF"/>
        <w:spacing w:after="0" w:line="240" w:lineRule="auto"/>
        <w:jc w:val="both"/>
        <w:rPr>
          <w:sz w:val="19"/>
          <w:szCs w:val="19"/>
        </w:rPr>
      </w:pPr>
    </w:p>
    <w:p w14:paraId="1A12ACB4" w14:textId="00A9BC1A" w:rsidR="003A2208" w:rsidRPr="00322463" w:rsidRDefault="003A2208" w:rsidP="003A22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666666"/>
          <w:sz w:val="19"/>
          <w:szCs w:val="19"/>
          <w:lang w:eastAsia="en-GB"/>
        </w:rPr>
      </w:pPr>
      <w:r w:rsidRPr="00322463">
        <w:rPr>
          <w:rFonts w:ascii="Arial" w:eastAsia="Times New Roman" w:hAnsi="Arial" w:cs="Arial"/>
          <w:b/>
          <w:bCs/>
          <w:i/>
          <w:iCs/>
          <w:color w:val="666666"/>
          <w:sz w:val="19"/>
          <w:szCs w:val="19"/>
          <w:lang w:eastAsia="en-GB"/>
        </w:rPr>
        <w:t>Published:</w:t>
      </w:r>
      <w:r w:rsidRPr="00322463">
        <w:rPr>
          <w:rFonts w:ascii="Arial" w:eastAsia="Times New Roman" w:hAnsi="Arial" w:cs="Arial"/>
          <w:i/>
          <w:iCs/>
          <w:color w:val="666666"/>
          <w:sz w:val="19"/>
          <w:szCs w:val="19"/>
          <w:lang w:eastAsia="en-GB"/>
        </w:rPr>
        <w:t xml:space="preserve"> </w:t>
      </w:r>
      <w:r w:rsidR="00CE1DD2">
        <w:rPr>
          <w:rFonts w:ascii="Arial" w:eastAsia="Times New Roman" w:hAnsi="Arial" w:cs="Arial"/>
          <w:i/>
          <w:iCs/>
          <w:color w:val="666666"/>
          <w:sz w:val="19"/>
          <w:szCs w:val="19"/>
          <w:lang w:eastAsia="en-GB"/>
        </w:rPr>
        <w:t xml:space="preserve">March </w:t>
      </w:r>
      <w:r w:rsidR="00091FA2">
        <w:rPr>
          <w:rFonts w:ascii="Arial" w:eastAsia="Times New Roman" w:hAnsi="Arial" w:cs="Arial"/>
          <w:i/>
          <w:iCs/>
          <w:color w:val="666666"/>
          <w:sz w:val="19"/>
          <w:szCs w:val="19"/>
          <w:lang w:eastAsia="en-GB"/>
        </w:rPr>
        <w:t>202</w:t>
      </w:r>
      <w:r w:rsidR="00CE1DD2">
        <w:rPr>
          <w:rFonts w:ascii="Arial" w:eastAsia="Times New Roman" w:hAnsi="Arial" w:cs="Arial"/>
          <w:i/>
          <w:iCs/>
          <w:color w:val="666666"/>
          <w:sz w:val="19"/>
          <w:szCs w:val="19"/>
          <w:lang w:eastAsia="en-GB"/>
        </w:rPr>
        <w:t>4</w:t>
      </w:r>
    </w:p>
    <w:p w14:paraId="5978354E" w14:textId="77777777" w:rsidR="003A2208" w:rsidRDefault="003A2208" w:rsidP="003A2208"/>
    <w:p w14:paraId="73A1C8D9" w14:textId="77777777" w:rsidR="00371473" w:rsidRDefault="00371473"/>
    <w:sectPr w:rsidR="00371473" w:rsidSect="00127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CA4E" w14:textId="77777777" w:rsidR="00127A10" w:rsidRDefault="00127A10" w:rsidP="00D67495">
      <w:pPr>
        <w:spacing w:after="0" w:line="240" w:lineRule="auto"/>
      </w:pPr>
      <w:r>
        <w:separator/>
      </w:r>
    </w:p>
  </w:endnote>
  <w:endnote w:type="continuationSeparator" w:id="0">
    <w:p w14:paraId="0C052C28" w14:textId="77777777" w:rsidR="00127A10" w:rsidRDefault="00127A10" w:rsidP="00D6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FA9E" w14:textId="77777777" w:rsidR="00127A10" w:rsidRDefault="00127A10" w:rsidP="00D67495">
      <w:pPr>
        <w:spacing w:after="0" w:line="240" w:lineRule="auto"/>
      </w:pPr>
      <w:r>
        <w:separator/>
      </w:r>
    </w:p>
  </w:footnote>
  <w:footnote w:type="continuationSeparator" w:id="0">
    <w:p w14:paraId="7ACDAE44" w14:textId="77777777" w:rsidR="00127A10" w:rsidRDefault="00127A10" w:rsidP="00D67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A2208"/>
    <w:rsid w:val="0000336B"/>
    <w:rsid w:val="00015604"/>
    <w:rsid w:val="00032982"/>
    <w:rsid w:val="00045F64"/>
    <w:rsid w:val="000504C8"/>
    <w:rsid w:val="000535AC"/>
    <w:rsid w:val="00054E00"/>
    <w:rsid w:val="00061814"/>
    <w:rsid w:val="00085273"/>
    <w:rsid w:val="00091FA2"/>
    <w:rsid w:val="000B2E23"/>
    <w:rsid w:val="000B6D03"/>
    <w:rsid w:val="000E1F30"/>
    <w:rsid w:val="000F16FF"/>
    <w:rsid w:val="001011D2"/>
    <w:rsid w:val="00101B1F"/>
    <w:rsid w:val="0012184C"/>
    <w:rsid w:val="00127A10"/>
    <w:rsid w:val="00131E8A"/>
    <w:rsid w:val="00137F13"/>
    <w:rsid w:val="00155D24"/>
    <w:rsid w:val="00165C84"/>
    <w:rsid w:val="00197BEF"/>
    <w:rsid w:val="001A32E7"/>
    <w:rsid w:val="001B2E99"/>
    <w:rsid w:val="001C5192"/>
    <w:rsid w:val="001D5ED5"/>
    <w:rsid w:val="001E6EA5"/>
    <w:rsid w:val="0020448D"/>
    <w:rsid w:val="002338A5"/>
    <w:rsid w:val="00264A3C"/>
    <w:rsid w:val="002863C8"/>
    <w:rsid w:val="00286B7E"/>
    <w:rsid w:val="002A4067"/>
    <w:rsid w:val="002C7EA6"/>
    <w:rsid w:val="002F0012"/>
    <w:rsid w:val="003006F3"/>
    <w:rsid w:val="00302AF8"/>
    <w:rsid w:val="00317E0F"/>
    <w:rsid w:val="00322B90"/>
    <w:rsid w:val="00326E0E"/>
    <w:rsid w:val="003703D0"/>
    <w:rsid w:val="00371473"/>
    <w:rsid w:val="0037569B"/>
    <w:rsid w:val="00385264"/>
    <w:rsid w:val="00390E48"/>
    <w:rsid w:val="003A2208"/>
    <w:rsid w:val="003E4025"/>
    <w:rsid w:val="00451049"/>
    <w:rsid w:val="00453D37"/>
    <w:rsid w:val="00487693"/>
    <w:rsid w:val="0049003D"/>
    <w:rsid w:val="00490832"/>
    <w:rsid w:val="004909D6"/>
    <w:rsid w:val="00496031"/>
    <w:rsid w:val="004A2BA4"/>
    <w:rsid w:val="004A3C0E"/>
    <w:rsid w:val="004E0BC7"/>
    <w:rsid w:val="004E0E74"/>
    <w:rsid w:val="004E304D"/>
    <w:rsid w:val="004E74A2"/>
    <w:rsid w:val="004F0B2D"/>
    <w:rsid w:val="004F52A2"/>
    <w:rsid w:val="005104CB"/>
    <w:rsid w:val="00522C1E"/>
    <w:rsid w:val="00586574"/>
    <w:rsid w:val="005C1FD8"/>
    <w:rsid w:val="005D58FC"/>
    <w:rsid w:val="005F47C5"/>
    <w:rsid w:val="006364CB"/>
    <w:rsid w:val="00643DBF"/>
    <w:rsid w:val="0067042D"/>
    <w:rsid w:val="006B2F93"/>
    <w:rsid w:val="00731AE4"/>
    <w:rsid w:val="007346CB"/>
    <w:rsid w:val="00743A2E"/>
    <w:rsid w:val="00751B5D"/>
    <w:rsid w:val="00760C93"/>
    <w:rsid w:val="00781748"/>
    <w:rsid w:val="007845C8"/>
    <w:rsid w:val="00785CCB"/>
    <w:rsid w:val="0079479E"/>
    <w:rsid w:val="007A28F8"/>
    <w:rsid w:val="007C12F0"/>
    <w:rsid w:val="007C6E4C"/>
    <w:rsid w:val="007E37DA"/>
    <w:rsid w:val="008251A2"/>
    <w:rsid w:val="00836DD7"/>
    <w:rsid w:val="00845CD5"/>
    <w:rsid w:val="008926C2"/>
    <w:rsid w:val="008A461E"/>
    <w:rsid w:val="008A6DD7"/>
    <w:rsid w:val="008B694E"/>
    <w:rsid w:val="008E35F7"/>
    <w:rsid w:val="008E79C4"/>
    <w:rsid w:val="00924B04"/>
    <w:rsid w:val="00955E21"/>
    <w:rsid w:val="0098063E"/>
    <w:rsid w:val="009D16CD"/>
    <w:rsid w:val="009D1D21"/>
    <w:rsid w:val="009F4A0E"/>
    <w:rsid w:val="00A417CD"/>
    <w:rsid w:val="00A42D70"/>
    <w:rsid w:val="00A471B2"/>
    <w:rsid w:val="00A83B92"/>
    <w:rsid w:val="00A93C90"/>
    <w:rsid w:val="00AA1908"/>
    <w:rsid w:val="00AA5156"/>
    <w:rsid w:val="00B00E86"/>
    <w:rsid w:val="00B15056"/>
    <w:rsid w:val="00BD7978"/>
    <w:rsid w:val="00BE47DE"/>
    <w:rsid w:val="00C2080C"/>
    <w:rsid w:val="00C34410"/>
    <w:rsid w:val="00C42E81"/>
    <w:rsid w:val="00C46476"/>
    <w:rsid w:val="00C80FEE"/>
    <w:rsid w:val="00C81780"/>
    <w:rsid w:val="00C8638A"/>
    <w:rsid w:val="00C91F5A"/>
    <w:rsid w:val="00CE1DD2"/>
    <w:rsid w:val="00CE6CD7"/>
    <w:rsid w:val="00CF40E7"/>
    <w:rsid w:val="00D06871"/>
    <w:rsid w:val="00D14B11"/>
    <w:rsid w:val="00D36A2B"/>
    <w:rsid w:val="00D46947"/>
    <w:rsid w:val="00D67495"/>
    <w:rsid w:val="00DA0DF5"/>
    <w:rsid w:val="00DA4353"/>
    <w:rsid w:val="00DB2765"/>
    <w:rsid w:val="00DD042A"/>
    <w:rsid w:val="00E0392D"/>
    <w:rsid w:val="00E13562"/>
    <w:rsid w:val="00E1727B"/>
    <w:rsid w:val="00E30D8B"/>
    <w:rsid w:val="00E50BD0"/>
    <w:rsid w:val="00E52CA3"/>
    <w:rsid w:val="00E66708"/>
    <w:rsid w:val="00E81020"/>
    <w:rsid w:val="00ED48F7"/>
    <w:rsid w:val="00ED723F"/>
    <w:rsid w:val="00EF32BB"/>
    <w:rsid w:val="00EF52C8"/>
    <w:rsid w:val="00F003F5"/>
    <w:rsid w:val="00F07C89"/>
    <w:rsid w:val="00F527BF"/>
    <w:rsid w:val="00F7377D"/>
    <w:rsid w:val="00F94236"/>
    <w:rsid w:val="00FA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E90D76"/>
  <w15:docId w15:val="{F424C909-773D-4084-90A3-FF088BEA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08"/>
    <w:pPr>
      <w:spacing w:after="200" w:line="276" w:lineRule="auto"/>
    </w:pPr>
    <w:rPr>
      <w:rFonts w:asciiTheme="minorHAnsi" w:eastAsiaTheme="minorHAnsi" w:hAnsiTheme="minorHAnsi" w:cstheme="minorBidi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0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00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9003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9003D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003D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49003D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9003D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9003D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3A22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A4"/>
    <w:rPr>
      <w:rFonts w:ascii="Tahoma" w:eastAsiaTheme="minorHAnsi" w:hAnsi="Tahoma" w:cs="Tahoma"/>
      <w:sz w:val="16"/>
      <w:szCs w:val="16"/>
      <w:lang w:val="en-GB"/>
    </w:rPr>
  </w:style>
  <w:style w:type="paragraph" w:styleId="ListNumber">
    <w:name w:val="List Number"/>
    <w:basedOn w:val="Normal"/>
    <w:uiPriority w:val="99"/>
    <w:rsid w:val="003703D0"/>
    <w:pPr>
      <w:tabs>
        <w:tab w:val="num" w:pos="567"/>
      </w:tabs>
      <w:spacing w:before="40" w:after="120" w:line="288" w:lineRule="auto"/>
      <w:ind w:left="567" w:hanging="567"/>
    </w:pPr>
    <w:rPr>
      <w:rFonts w:ascii="Trebuchet MS" w:eastAsia="Times New Roman" w:hAnsi="Trebuchet MS" w:cs="Times New Roman"/>
      <w:sz w:val="2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C7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7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7EA6"/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EA6"/>
    <w:rPr>
      <w:rFonts w:asciiTheme="minorHAnsi" w:eastAsiaTheme="minorHAnsi" w:hAnsiTheme="minorHAnsi" w:cstheme="minorBidi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00E8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93C90"/>
    <w:rPr>
      <w:rFonts w:asciiTheme="minorHAnsi" w:eastAsiaTheme="minorHAnsi" w:hAnsi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67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495"/>
    <w:rPr>
      <w:rFonts w:asciiTheme="minorHAnsi" w:eastAsiaTheme="minorHAnsi" w:hAnsiTheme="minorHAnsi" w:cstheme="minorBid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7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495"/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ars.co.uk/Home/Our-Services/Audit-assurance/Monitoring-trustee-services/IAG-BMI-CASE-NO.-M.64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C83EE-3FFA-47E0-BAB2-E0D3FA33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1562</Characters>
  <Application>Microsoft Office Word</Application>
  <DocSecurity>0</DocSecurity>
  <Lines>65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Competition Rx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AlexLewis</dc:creator>
  <cp:lastModifiedBy>Myoori Patel-Rivet</cp:lastModifiedBy>
  <cp:revision>2</cp:revision>
  <dcterms:created xsi:type="dcterms:W3CDTF">2024-03-06T18:47:00Z</dcterms:created>
  <dcterms:modified xsi:type="dcterms:W3CDTF">2024-03-06T18:47:00Z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