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9E510" w14:textId="7F9DED5B" w:rsidR="003A2208" w:rsidRPr="00322463" w:rsidRDefault="003A2208" w:rsidP="003A22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Case M.6447 IAG/</w:t>
      </w:r>
      <w:proofErr w:type="spellStart"/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bmi</w:t>
      </w:r>
      <w:proofErr w:type="spellEnd"/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-</w:t>
      </w:r>
      <w:r w:rsidRPr="00322463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Slot Release</w:t>
      </w:r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Procedure </w:t>
      </w:r>
      <w:r w:rsidR="007C6E4C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for</w:t>
      </w:r>
      <w:r w:rsidR="00760C93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</w:t>
      </w:r>
      <w:r w:rsidR="0000336B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Summer 2023</w:t>
      </w:r>
    </w:p>
    <w:p w14:paraId="41F543FF" w14:textId="5B560DD3" w:rsidR="003A2208" w:rsidRPr="003A2208" w:rsidRDefault="003A2208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In March 2012, </w:t>
      </w:r>
      <w:r w:rsidRPr="00322463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the European Commission (EC)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granted regulatory clearance to the acquisition by International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Consolidated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Airline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Group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(IAG)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of British Midland Limited</w:t>
      </w:r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(</w:t>
      </w:r>
      <w:proofErr w:type="spellStart"/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bmi</w:t>
      </w:r>
      <w:proofErr w:type="spellEnd"/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)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, subject to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the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Commitments entered into by IAG to </w:t>
      </w:r>
      <w:r w:rsidRPr="00322463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release L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>ondon</w:t>
      </w:r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Heathrow (LHR)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slot pairs on selected short-haul and long-haul city pairs. </w:t>
      </w:r>
    </w:p>
    <w:p w14:paraId="793E556A" w14:textId="68A7BAFC" w:rsidR="004A2BA4" w:rsidRPr="004A2BA4" w:rsidRDefault="00165C84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In order to resolve the competition concerns raised by the EC, IAG </w:t>
      </w:r>
      <w:r w:rsidR="008B694E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was</w:t>
      </w: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obliged to make </w:t>
      </w:r>
      <w:r w:rsidR="00D36A2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a number of daily landing and take-off slots </w:t>
      </w: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available at LHR.</w:t>
      </w:r>
    </w:p>
    <w:p w14:paraId="1F688DC5" w14:textId="115C46A7" w:rsidR="00EF32BB" w:rsidRDefault="00EF32BB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For the</w:t>
      </w:r>
      <w:r w:rsidR="00C42E8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IATA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="0000336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Summer 2023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="00C42E8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eason, </w:t>
      </w:r>
      <w:r w:rsidR="00E8102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three</w:t>
      </w:r>
      <w:r w:rsidR="00E81020"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(</w:t>
      </w:r>
      <w:r w:rsidR="00AA19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3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) slot pairs will be available for each day of the week. In addition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>,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there will be four (4) slots pairs available on Saturday only and two (2) slot pairs available on Sunday only (</w:t>
      </w:r>
      <w:r w:rsidR="0000336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27</w:t>
      </w:r>
      <w:r w:rsidR="0000336B"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slot pairs in total). These slot pairs may be used for operations on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-Aberdeen,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-Edinburgh,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-Nice,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-Cairo and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-Riyadh only</w:t>
      </w:r>
      <w:r w:rsidR="005F47C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.</w:t>
      </w:r>
      <w:r w:rsidR="00487693" w:rsidRPr="00302AF8">
        <w:rPr>
          <w:rFonts w:ascii="Arial" w:hAnsi="Arial"/>
          <w:b/>
          <w:i/>
          <w:color w:val="666666"/>
          <w:sz w:val="19"/>
        </w:rPr>
        <w:t xml:space="preserve"> </w:t>
      </w:r>
    </w:p>
    <w:p w14:paraId="5FF52E16" w14:textId="63DD598D" w:rsidR="003A2208" w:rsidRDefault="003A2208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Please see the link for further details on the process that must be followed by airlines wishing to apply for these slots.</w:t>
      </w:r>
    </w:p>
    <w:p w14:paraId="5BF5EFFC" w14:textId="77777777" w:rsidR="00781748" w:rsidRDefault="00977868" w:rsidP="003A2208">
      <w:pPr>
        <w:shd w:val="clear" w:color="auto" w:fill="FFFFFF"/>
        <w:spacing w:after="0" w:line="240" w:lineRule="auto"/>
        <w:jc w:val="both"/>
      </w:pPr>
      <w:hyperlink r:id="rId5" w:history="1">
        <w:r w:rsidR="00781748" w:rsidRPr="005D77E9">
          <w:rPr>
            <w:rStyle w:val="Hyperlink"/>
          </w:rPr>
          <w:t>http://www.mazars.co.uk/Home/Our-Services/Audit-assurance/Monitoring-trustee-services/IAG-BMI-CASE-NO.-M.6447</w:t>
        </w:r>
      </w:hyperlink>
      <w:r w:rsidR="00781748">
        <w:t xml:space="preserve"> </w:t>
      </w:r>
    </w:p>
    <w:p w14:paraId="05048944" w14:textId="77777777" w:rsidR="00781748" w:rsidRDefault="00781748" w:rsidP="003A2208">
      <w:pPr>
        <w:shd w:val="clear" w:color="auto" w:fill="FFFFFF"/>
        <w:spacing w:after="0" w:line="240" w:lineRule="auto"/>
        <w:jc w:val="both"/>
      </w:pPr>
    </w:p>
    <w:p w14:paraId="1A12ACB4" w14:textId="1C0F3C60" w:rsidR="003A2208" w:rsidRPr="00322463" w:rsidRDefault="003A2208" w:rsidP="003A22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</w:pPr>
      <w:r w:rsidRPr="00322463">
        <w:rPr>
          <w:rFonts w:ascii="Arial" w:eastAsia="Times New Roman" w:hAnsi="Arial" w:cs="Arial"/>
          <w:b/>
          <w:bCs/>
          <w:i/>
          <w:iCs/>
          <w:color w:val="666666"/>
          <w:sz w:val="19"/>
          <w:szCs w:val="19"/>
          <w:lang w:eastAsia="en-GB"/>
        </w:rPr>
        <w:t>Published:</w:t>
      </w:r>
      <w:r w:rsidRPr="00322463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 xml:space="preserve"> </w:t>
      </w:r>
      <w:r w:rsidR="00D06871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 xml:space="preserve">August </w:t>
      </w:r>
      <w:r w:rsidR="00091FA2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>202</w:t>
      </w:r>
      <w:r w:rsidR="00C42E81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>2</w:t>
      </w:r>
    </w:p>
    <w:p w14:paraId="5978354E" w14:textId="77777777" w:rsidR="003A2208" w:rsidRDefault="003A2208" w:rsidP="003A2208"/>
    <w:p w14:paraId="73A1C8D9" w14:textId="77777777" w:rsidR="00371473" w:rsidRDefault="00371473"/>
    <w:sectPr w:rsidR="00371473" w:rsidSect="00DC1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A2208"/>
    <w:rsid w:val="0000336B"/>
    <w:rsid w:val="00015604"/>
    <w:rsid w:val="00032982"/>
    <w:rsid w:val="00045F64"/>
    <w:rsid w:val="000504C8"/>
    <w:rsid w:val="000535AC"/>
    <w:rsid w:val="00054E00"/>
    <w:rsid w:val="00061814"/>
    <w:rsid w:val="00085273"/>
    <w:rsid w:val="00091FA2"/>
    <w:rsid w:val="000B2E23"/>
    <w:rsid w:val="000E1F30"/>
    <w:rsid w:val="001011D2"/>
    <w:rsid w:val="00101B1F"/>
    <w:rsid w:val="0012184C"/>
    <w:rsid w:val="00131E8A"/>
    <w:rsid w:val="00137F13"/>
    <w:rsid w:val="00155D24"/>
    <w:rsid w:val="00165C84"/>
    <w:rsid w:val="00197BEF"/>
    <w:rsid w:val="001A32E7"/>
    <w:rsid w:val="001B2E99"/>
    <w:rsid w:val="001C5192"/>
    <w:rsid w:val="001D5ED5"/>
    <w:rsid w:val="001E6EA5"/>
    <w:rsid w:val="002338A5"/>
    <w:rsid w:val="00264A3C"/>
    <w:rsid w:val="002863C8"/>
    <w:rsid w:val="002A4067"/>
    <w:rsid w:val="002C7EA6"/>
    <w:rsid w:val="002F0012"/>
    <w:rsid w:val="003006F3"/>
    <w:rsid w:val="00302AF8"/>
    <w:rsid w:val="00322B90"/>
    <w:rsid w:val="00326E0E"/>
    <w:rsid w:val="003703D0"/>
    <w:rsid w:val="00371473"/>
    <w:rsid w:val="0037569B"/>
    <w:rsid w:val="00385264"/>
    <w:rsid w:val="00390E48"/>
    <w:rsid w:val="003A2208"/>
    <w:rsid w:val="003E4025"/>
    <w:rsid w:val="00453D37"/>
    <w:rsid w:val="00487693"/>
    <w:rsid w:val="0049003D"/>
    <w:rsid w:val="00490832"/>
    <w:rsid w:val="004909D6"/>
    <w:rsid w:val="00496031"/>
    <w:rsid w:val="004A2BA4"/>
    <w:rsid w:val="004A3C0E"/>
    <w:rsid w:val="004E0BC7"/>
    <w:rsid w:val="004E0E74"/>
    <w:rsid w:val="004E304D"/>
    <w:rsid w:val="004E74A2"/>
    <w:rsid w:val="004F0B2D"/>
    <w:rsid w:val="004F52A2"/>
    <w:rsid w:val="005104CB"/>
    <w:rsid w:val="00522C1E"/>
    <w:rsid w:val="00586574"/>
    <w:rsid w:val="005C1FD8"/>
    <w:rsid w:val="005D58FC"/>
    <w:rsid w:val="005F47C5"/>
    <w:rsid w:val="006364CB"/>
    <w:rsid w:val="00643DBF"/>
    <w:rsid w:val="0067042D"/>
    <w:rsid w:val="006B2F93"/>
    <w:rsid w:val="00731AE4"/>
    <w:rsid w:val="007346CB"/>
    <w:rsid w:val="00743A2E"/>
    <w:rsid w:val="00760C93"/>
    <w:rsid w:val="00781748"/>
    <w:rsid w:val="00785CCB"/>
    <w:rsid w:val="0079479E"/>
    <w:rsid w:val="007A28F8"/>
    <w:rsid w:val="007C6E4C"/>
    <w:rsid w:val="007E37DA"/>
    <w:rsid w:val="00836DD7"/>
    <w:rsid w:val="008926C2"/>
    <w:rsid w:val="008A461E"/>
    <w:rsid w:val="008A6DD7"/>
    <w:rsid w:val="008B694E"/>
    <w:rsid w:val="008E35F7"/>
    <w:rsid w:val="008E79C4"/>
    <w:rsid w:val="00924B04"/>
    <w:rsid w:val="00955E21"/>
    <w:rsid w:val="00977868"/>
    <w:rsid w:val="009D16CD"/>
    <w:rsid w:val="009D1D21"/>
    <w:rsid w:val="009F4A0E"/>
    <w:rsid w:val="00A417CD"/>
    <w:rsid w:val="00A471B2"/>
    <w:rsid w:val="00A83B92"/>
    <w:rsid w:val="00A93C90"/>
    <w:rsid w:val="00AA1908"/>
    <w:rsid w:val="00AA5156"/>
    <w:rsid w:val="00B00E86"/>
    <w:rsid w:val="00B15056"/>
    <w:rsid w:val="00BD7978"/>
    <w:rsid w:val="00BE47DE"/>
    <w:rsid w:val="00C2080C"/>
    <w:rsid w:val="00C34410"/>
    <w:rsid w:val="00C42E81"/>
    <w:rsid w:val="00C46476"/>
    <w:rsid w:val="00C81780"/>
    <w:rsid w:val="00C8638A"/>
    <w:rsid w:val="00C91F5A"/>
    <w:rsid w:val="00CE6CD7"/>
    <w:rsid w:val="00CF40E7"/>
    <w:rsid w:val="00D06871"/>
    <w:rsid w:val="00D14B11"/>
    <w:rsid w:val="00D36A2B"/>
    <w:rsid w:val="00D46947"/>
    <w:rsid w:val="00DA4353"/>
    <w:rsid w:val="00DB2765"/>
    <w:rsid w:val="00DD042A"/>
    <w:rsid w:val="00E0392D"/>
    <w:rsid w:val="00E13562"/>
    <w:rsid w:val="00E1727B"/>
    <w:rsid w:val="00E50BD0"/>
    <w:rsid w:val="00E52CA3"/>
    <w:rsid w:val="00E66708"/>
    <w:rsid w:val="00E81020"/>
    <w:rsid w:val="00ED723F"/>
    <w:rsid w:val="00EF32BB"/>
    <w:rsid w:val="00EF52C8"/>
    <w:rsid w:val="00F003F5"/>
    <w:rsid w:val="00F07C89"/>
    <w:rsid w:val="00F527BF"/>
    <w:rsid w:val="00F7377D"/>
    <w:rsid w:val="00F94236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90D76"/>
  <w15:docId w15:val="{F424C909-773D-4084-90A3-FF088BEA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08"/>
    <w:pPr>
      <w:spacing w:after="200" w:line="276" w:lineRule="auto"/>
    </w:pPr>
    <w:rPr>
      <w:rFonts w:asciiTheme="minorHAnsi" w:eastAsiaTheme="minorHAnsi" w:hAnsiTheme="minorHAnsi" w:cstheme="minorBid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00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003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03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9003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9003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9003D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3A22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A4"/>
    <w:rPr>
      <w:rFonts w:ascii="Tahoma" w:eastAsiaTheme="minorHAnsi" w:hAnsi="Tahoma" w:cs="Tahoma"/>
      <w:sz w:val="16"/>
      <w:szCs w:val="16"/>
      <w:lang w:val="en-GB"/>
    </w:rPr>
  </w:style>
  <w:style w:type="paragraph" w:styleId="ListNumber">
    <w:name w:val="List Number"/>
    <w:basedOn w:val="Normal"/>
    <w:uiPriority w:val="99"/>
    <w:rsid w:val="003703D0"/>
    <w:pPr>
      <w:tabs>
        <w:tab w:val="num" w:pos="567"/>
      </w:tabs>
      <w:spacing w:before="40" w:after="120" w:line="288" w:lineRule="auto"/>
      <w:ind w:left="567" w:hanging="567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EA6"/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A6"/>
    <w:rPr>
      <w:rFonts w:asciiTheme="minorHAnsi" w:eastAsiaTheme="minorHAnsi" w:hAnsiTheme="minorHAnsi" w:cstheme="minorBid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0E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3C90"/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zars.co.uk/Home/Our-Services/Audit-assurance/Monitoring-trustee-services/IAG-BMI-CASE-NO.-M.6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4B79-85D4-4BC6-AC66-4A9B2939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Competition Rx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AlexLewis</dc:creator>
  <cp:lastModifiedBy>Victoria Hallam</cp:lastModifiedBy>
  <cp:revision>2</cp:revision>
  <dcterms:created xsi:type="dcterms:W3CDTF">2022-08-11T14:31:00Z</dcterms:created>
  <dcterms:modified xsi:type="dcterms:W3CDTF">2022-08-11T14:31:00Z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